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DE" w:rsidRDefault="000931DE" w:rsidP="000931DE">
      <w:pPr>
        <w:widowControl w:val="0"/>
        <w:rPr>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2742565</wp:posOffset>
                </wp:positionH>
                <wp:positionV relativeFrom="paragraph">
                  <wp:posOffset>40005</wp:posOffset>
                </wp:positionV>
                <wp:extent cx="731520" cy="708025"/>
                <wp:effectExtent l="0" t="0" r="1143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08025"/>
                        </a:xfrm>
                        <a:prstGeom prst="rect">
                          <a:avLst/>
                        </a:prstGeom>
                        <a:solidFill>
                          <a:srgbClr val="FFFFFF"/>
                        </a:solidFill>
                        <a:ln w="9525">
                          <a:solidFill>
                            <a:srgbClr val="FFFFFF"/>
                          </a:solidFill>
                          <a:miter lim="800000"/>
                          <a:headEnd/>
                          <a:tailEnd/>
                        </a:ln>
                      </wps:spPr>
                      <wps:txbx>
                        <w:txbxContent>
                          <w:p w:rsidR="000931DE" w:rsidRDefault="000931DE" w:rsidP="000931DE">
                            <w:pPr>
                              <w:keepNext/>
                              <w:jc w:val="center"/>
                            </w:pPr>
                            <w:r>
                              <w:rPr>
                                <w:noProof/>
                              </w:rPr>
                              <w:drawing>
                                <wp:inline distT="0" distB="0" distL="0" distR="0" wp14:anchorId="79EEA954" wp14:editId="53E2F2CD">
                                  <wp:extent cx="526415" cy="644525"/>
                                  <wp:effectExtent l="19050" t="0" r="6985" b="0"/>
                                  <wp:docPr id="4"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8"/>
                                          <a:srcRect/>
                                          <a:stretch>
                                            <a:fillRect/>
                                          </a:stretch>
                                        </pic:blipFill>
                                        <pic:spPr bwMode="auto">
                                          <a:xfrm>
                                            <a:off x="0" y="0"/>
                                            <a:ext cx="526415" cy="644525"/>
                                          </a:xfrm>
                                          <a:prstGeom prst="rect">
                                            <a:avLst/>
                                          </a:prstGeom>
                                          <a:noFill/>
                                          <a:ln w="9525">
                                            <a:noFill/>
                                            <a:miter lim="800000"/>
                                            <a:headEnd/>
                                            <a:tailEnd/>
                                          </a:ln>
                                        </pic:spPr>
                                      </pic:pic>
                                    </a:graphicData>
                                  </a:graphic>
                                </wp:inline>
                              </w:drawing>
                            </w:r>
                          </w:p>
                          <w:p w:rsidR="000931DE" w:rsidRDefault="000931DE" w:rsidP="000931DE">
                            <w:pPr>
                              <w:pStyle w:val="a3"/>
                              <w:jc w:val="center"/>
                            </w:pPr>
                          </w:p>
                          <w:p w:rsidR="000931DE" w:rsidRDefault="000931DE" w:rsidP="000931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5.95pt;margin-top:3.15pt;width:57.6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" strokecolor="white">
                <v:textbox>
                  <w:txbxContent>
                    <w:p w:rsidR="000931DE" w:rsidRDefault="000931DE" w:rsidP="000931DE">
                      <w:pPr>
                        <w:keepNext/>
                        <w:jc w:val="center"/>
                      </w:pPr>
                      <w:r>
                        <w:rPr>
                          <w:noProof/>
                        </w:rPr>
                        <w:drawing>
                          <wp:inline distT="0" distB="0" distL="0" distR="0" wp14:anchorId="79EEA954" wp14:editId="53E2F2CD">
                            <wp:extent cx="526415" cy="644525"/>
                            <wp:effectExtent l="19050" t="0" r="6985" b="0"/>
                            <wp:docPr id="4"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8"/>
                                    <a:srcRect/>
                                    <a:stretch>
                                      <a:fillRect/>
                                    </a:stretch>
                                  </pic:blipFill>
                                  <pic:spPr bwMode="auto">
                                    <a:xfrm>
                                      <a:off x="0" y="0"/>
                                      <a:ext cx="526415" cy="644525"/>
                                    </a:xfrm>
                                    <a:prstGeom prst="rect">
                                      <a:avLst/>
                                    </a:prstGeom>
                                    <a:noFill/>
                                    <a:ln w="9525">
                                      <a:noFill/>
                                      <a:miter lim="800000"/>
                                      <a:headEnd/>
                                      <a:tailEnd/>
                                    </a:ln>
                                  </pic:spPr>
                                </pic:pic>
                              </a:graphicData>
                            </a:graphic>
                          </wp:inline>
                        </w:drawing>
                      </w:r>
                    </w:p>
                    <w:p w:rsidR="000931DE" w:rsidRDefault="000931DE" w:rsidP="000931DE">
                      <w:pPr>
                        <w:pStyle w:val="a3"/>
                        <w:jc w:val="center"/>
                      </w:pPr>
                    </w:p>
                    <w:p w:rsidR="000931DE" w:rsidRDefault="000931DE" w:rsidP="000931DE">
                      <w:pPr>
                        <w:jc w:val="center"/>
                      </w:pPr>
                    </w:p>
                  </w:txbxContent>
                </v:textbox>
              </v:rect>
            </w:pict>
          </mc:Fallback>
        </mc:AlternateContent>
      </w:r>
    </w:p>
    <w:p w:rsidR="000931DE" w:rsidRDefault="000931DE" w:rsidP="000931DE">
      <w:pPr>
        <w:jc w:val="center"/>
      </w:pPr>
    </w:p>
    <w:p w:rsidR="000931DE" w:rsidRPr="000931DE" w:rsidRDefault="000931DE" w:rsidP="000931DE">
      <w:pPr>
        <w:pStyle w:val="ab"/>
        <w:jc w:val="center"/>
        <w:rPr>
          <w:b/>
          <w:caps/>
          <w:sz w:val="12"/>
          <w:szCs w:val="12"/>
          <w:vertAlign w:val="superscript"/>
        </w:rPr>
      </w:pPr>
    </w:p>
    <w:p w:rsidR="000931DE" w:rsidRDefault="000931DE" w:rsidP="000931DE">
      <w:pPr>
        <w:pStyle w:val="ab"/>
        <w:jc w:val="center"/>
        <w:rPr>
          <w:b/>
          <w:caps/>
          <w:sz w:val="28"/>
        </w:rPr>
      </w:pPr>
      <w:r>
        <w:rPr>
          <w:b/>
          <w:caps/>
          <w:sz w:val="28"/>
        </w:rPr>
        <w:t>Собрание депутатов</w:t>
      </w:r>
    </w:p>
    <w:p w:rsidR="000931DE" w:rsidRDefault="000931DE" w:rsidP="000931DE">
      <w:pPr>
        <w:pStyle w:val="ab"/>
        <w:jc w:val="center"/>
        <w:rPr>
          <w:b/>
          <w:caps/>
          <w:sz w:val="28"/>
        </w:rPr>
      </w:pPr>
      <w:r>
        <w:rPr>
          <w:b/>
          <w:caps/>
          <w:sz w:val="28"/>
        </w:rPr>
        <w:t>Каслинского муниципального района</w:t>
      </w:r>
    </w:p>
    <w:p w:rsidR="000931DE" w:rsidRDefault="000931DE" w:rsidP="000931DE">
      <w:pPr>
        <w:pStyle w:val="ab"/>
        <w:jc w:val="center"/>
        <w:rPr>
          <w:b/>
          <w:caps/>
          <w:sz w:val="28"/>
        </w:rPr>
      </w:pPr>
      <w:r>
        <w:rPr>
          <w:b/>
          <w:caps/>
          <w:sz w:val="28"/>
        </w:rPr>
        <w:t>ПЯТОГО СОЗЫВА</w:t>
      </w:r>
    </w:p>
    <w:p w:rsidR="000931DE" w:rsidRDefault="000931DE" w:rsidP="000931DE">
      <w:pPr>
        <w:pStyle w:val="caaieiaie2"/>
        <w:rPr>
          <w:b w:val="0"/>
          <w:sz w:val="28"/>
        </w:rPr>
      </w:pPr>
      <w:r>
        <w:rPr>
          <w:b w:val="0"/>
          <w:sz w:val="28"/>
        </w:rPr>
        <w:t>Челябинской области</w:t>
      </w:r>
    </w:p>
    <w:p w:rsidR="000931DE" w:rsidRDefault="000931DE" w:rsidP="000931DE">
      <w:pPr>
        <w:pStyle w:val="caaieiaie2"/>
      </w:pPr>
      <w:r>
        <w:t xml:space="preserve">Р Е Ш Е Н И Е </w:t>
      </w:r>
    </w:p>
    <w:p w:rsidR="00F41BA7" w:rsidRPr="00F41BA7" w:rsidRDefault="000931DE" w:rsidP="00F41BA7">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-6985</wp:posOffset>
                </wp:positionH>
                <wp:positionV relativeFrom="paragraph">
                  <wp:posOffset>67944</wp:posOffset>
                </wp:positionV>
                <wp:extent cx="6035040" cy="0"/>
                <wp:effectExtent l="0" t="19050" r="2286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35pt" to="474.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" strokeweight="4.5pt">
                <v:stroke linestyle="thickThin"/>
              </v:line>
            </w:pict>
          </mc:Fallback>
        </mc:AlternateContent>
      </w:r>
    </w:p>
    <w:p w:rsidR="00F41BA7" w:rsidRPr="00F41BA7" w:rsidRDefault="00F41BA7" w:rsidP="00F41BA7">
      <w:pPr>
        <w:widowControl w:val="0"/>
        <w:spacing w:after="0" w:line="240" w:lineRule="auto"/>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 xml:space="preserve">от </w:t>
      </w:r>
      <w:r w:rsidR="000931DE">
        <w:rPr>
          <w:rFonts w:ascii="Times New Roman" w:eastAsia="Times New Roman" w:hAnsi="Times New Roman" w:cs="Times New Roman"/>
          <w:sz w:val="24"/>
          <w:szCs w:val="24"/>
          <w:lang w:eastAsia="ru-RU"/>
        </w:rPr>
        <w:t>«21» декабря 2017 года</w:t>
      </w:r>
      <w:r w:rsidRPr="00F41BA7">
        <w:rPr>
          <w:rFonts w:ascii="Times New Roman" w:eastAsia="Times New Roman" w:hAnsi="Times New Roman" w:cs="Times New Roman"/>
          <w:sz w:val="24"/>
          <w:szCs w:val="24"/>
          <w:lang w:eastAsia="ru-RU"/>
        </w:rPr>
        <w:t xml:space="preserve"> №</w:t>
      </w:r>
      <w:r w:rsidR="000931DE">
        <w:rPr>
          <w:rFonts w:ascii="Times New Roman" w:eastAsia="Times New Roman" w:hAnsi="Times New Roman" w:cs="Times New Roman"/>
          <w:sz w:val="24"/>
          <w:szCs w:val="24"/>
          <w:lang w:eastAsia="ru-RU"/>
        </w:rPr>
        <w:t>219</w:t>
      </w:r>
      <w:r w:rsidRPr="00F41BA7">
        <w:rPr>
          <w:rFonts w:ascii="Times New Roman" w:eastAsia="Times New Roman" w:hAnsi="Times New Roman" w:cs="Times New Roman"/>
          <w:sz w:val="24"/>
          <w:szCs w:val="24"/>
          <w:lang w:eastAsia="ru-RU"/>
        </w:rPr>
        <w:tab/>
      </w:r>
      <w:r w:rsidRPr="00F41BA7">
        <w:rPr>
          <w:rFonts w:ascii="Times New Roman" w:eastAsia="Times New Roman" w:hAnsi="Times New Roman" w:cs="Times New Roman"/>
          <w:sz w:val="24"/>
          <w:szCs w:val="24"/>
          <w:lang w:eastAsia="ru-RU"/>
        </w:rPr>
        <w:tab/>
      </w:r>
      <w:r w:rsidRPr="00F41BA7">
        <w:rPr>
          <w:rFonts w:ascii="Times New Roman" w:eastAsia="Times New Roman" w:hAnsi="Times New Roman" w:cs="Times New Roman"/>
          <w:sz w:val="24"/>
          <w:szCs w:val="24"/>
          <w:lang w:eastAsia="ru-RU"/>
        </w:rPr>
        <w:tab/>
      </w:r>
      <w:r w:rsidRPr="00F41BA7">
        <w:rPr>
          <w:rFonts w:ascii="Times New Roman" w:eastAsia="Times New Roman" w:hAnsi="Times New Roman" w:cs="Times New Roman"/>
          <w:sz w:val="24"/>
          <w:szCs w:val="24"/>
          <w:lang w:eastAsia="ru-RU"/>
        </w:rPr>
        <w:tab/>
      </w:r>
      <w:r w:rsidRPr="00F41BA7">
        <w:rPr>
          <w:rFonts w:ascii="Times New Roman" w:eastAsia="Times New Roman" w:hAnsi="Times New Roman" w:cs="Times New Roman"/>
          <w:sz w:val="24"/>
          <w:szCs w:val="24"/>
          <w:lang w:eastAsia="ru-RU"/>
        </w:rPr>
        <w:tab/>
        <w:t xml:space="preserve">                     </w:t>
      </w:r>
    </w:p>
    <w:p w:rsidR="00F41BA7" w:rsidRPr="00F41BA7" w:rsidRDefault="00F41BA7" w:rsidP="00F41BA7">
      <w:pPr>
        <w:widowControl w:val="0"/>
        <w:spacing w:after="0" w:line="240" w:lineRule="auto"/>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г. Касли</w:t>
      </w:r>
    </w:p>
    <w:p w:rsidR="00F41BA7" w:rsidRPr="00F41BA7" w:rsidRDefault="00F41BA7" w:rsidP="00F41BA7">
      <w:pPr>
        <w:spacing w:after="0" w:line="240" w:lineRule="auto"/>
        <w:rPr>
          <w:rFonts w:ascii="Times New Roman" w:eastAsia="Times New Roman" w:hAnsi="Times New Roman" w:cs="Times New Roman"/>
          <w:sz w:val="20"/>
          <w:szCs w:val="20"/>
          <w:lang w:eastAsia="ru-RU"/>
        </w:rPr>
      </w:pPr>
    </w:p>
    <w:p w:rsidR="00F41BA7" w:rsidRPr="00F41BA7" w:rsidRDefault="00F41BA7" w:rsidP="00F41BA7">
      <w:pPr>
        <w:spacing w:after="0" w:line="240" w:lineRule="auto"/>
        <w:jc w:val="both"/>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 xml:space="preserve">О согласовании принятия имущества </w:t>
      </w:r>
    </w:p>
    <w:p w:rsidR="00F41BA7" w:rsidRPr="00F41BA7" w:rsidRDefault="00F41BA7" w:rsidP="00F41BA7">
      <w:pPr>
        <w:spacing w:after="0" w:line="240" w:lineRule="auto"/>
        <w:jc w:val="both"/>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(оборудование) из государственной</w:t>
      </w:r>
    </w:p>
    <w:p w:rsidR="00F41BA7" w:rsidRPr="00F41BA7" w:rsidRDefault="00F41BA7" w:rsidP="00F41BA7">
      <w:pPr>
        <w:spacing w:after="0" w:line="240" w:lineRule="auto"/>
        <w:jc w:val="both"/>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 xml:space="preserve">собственности Челябинской области </w:t>
      </w:r>
    </w:p>
    <w:p w:rsidR="00F41BA7" w:rsidRPr="00F41BA7" w:rsidRDefault="00F41BA7" w:rsidP="00F41BA7">
      <w:pPr>
        <w:spacing w:after="0" w:line="240" w:lineRule="auto"/>
        <w:jc w:val="both"/>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в собственность Каслинского</w:t>
      </w:r>
    </w:p>
    <w:p w:rsidR="00F41BA7" w:rsidRPr="00F41BA7" w:rsidRDefault="00F41BA7" w:rsidP="00F41BA7">
      <w:pPr>
        <w:spacing w:after="0" w:line="240" w:lineRule="auto"/>
        <w:jc w:val="both"/>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муниципального района</w:t>
      </w:r>
    </w:p>
    <w:p w:rsidR="00F41BA7" w:rsidRPr="00F41BA7" w:rsidRDefault="00F41BA7" w:rsidP="00F41BA7">
      <w:pPr>
        <w:spacing w:after="0" w:line="240" w:lineRule="auto"/>
        <w:jc w:val="both"/>
        <w:rPr>
          <w:rFonts w:ascii="Times New Roman" w:eastAsia="Times New Roman" w:hAnsi="Times New Roman" w:cs="Times New Roman"/>
          <w:sz w:val="24"/>
          <w:szCs w:val="24"/>
          <w:lang w:eastAsia="ru-RU"/>
        </w:rPr>
      </w:pPr>
    </w:p>
    <w:p w:rsidR="00F41BA7" w:rsidRPr="00F41BA7" w:rsidRDefault="00F41BA7" w:rsidP="00F41BA7">
      <w:pPr>
        <w:spacing w:after="0" w:line="240" w:lineRule="auto"/>
        <w:ind w:firstLine="708"/>
        <w:jc w:val="both"/>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Рассмотрев представленные Комитетом по управлению имуществом и земельным отношениям администрации Каслинского муниципального района документы, письмо Министерства имущества и природных ресурсов Челябинской области от 07.10.2017                     № 10/16568 с перечнем движимого имущества, подлежащего передачи в муниципальную собственность,</w:t>
      </w:r>
    </w:p>
    <w:p w:rsidR="00F41BA7" w:rsidRPr="00F41BA7" w:rsidRDefault="00F41BA7" w:rsidP="00F41BA7">
      <w:pPr>
        <w:spacing w:after="0" w:line="240" w:lineRule="auto"/>
        <w:ind w:firstLine="708"/>
        <w:jc w:val="both"/>
        <w:rPr>
          <w:rFonts w:ascii="Times New Roman" w:eastAsia="Times New Roman" w:hAnsi="Times New Roman" w:cs="Times New Roman"/>
          <w:sz w:val="24"/>
          <w:szCs w:val="24"/>
          <w:lang w:eastAsia="ru-RU"/>
        </w:rPr>
      </w:pPr>
    </w:p>
    <w:p w:rsidR="00F41BA7" w:rsidRPr="00F41BA7" w:rsidRDefault="00F41BA7" w:rsidP="00F41BA7">
      <w:pPr>
        <w:spacing w:after="0" w:line="240" w:lineRule="auto"/>
        <w:jc w:val="center"/>
        <w:rPr>
          <w:rFonts w:ascii="Times New Roman" w:eastAsia="Times New Roman" w:hAnsi="Times New Roman" w:cs="Times New Roman"/>
          <w:b/>
          <w:spacing w:val="20"/>
          <w:sz w:val="24"/>
          <w:szCs w:val="24"/>
          <w:lang w:eastAsia="ru-RU"/>
        </w:rPr>
      </w:pPr>
      <w:r w:rsidRPr="00F41BA7">
        <w:rPr>
          <w:rFonts w:ascii="Times New Roman" w:eastAsia="Times New Roman" w:hAnsi="Times New Roman" w:cs="Times New Roman"/>
          <w:b/>
          <w:sz w:val="24"/>
          <w:szCs w:val="24"/>
          <w:lang w:eastAsia="ru-RU"/>
        </w:rPr>
        <w:t>Собрание депутатов Каслинского муниципального района</w:t>
      </w:r>
      <w:r w:rsidRPr="00F41BA7">
        <w:rPr>
          <w:rFonts w:ascii="Times New Roman" w:eastAsia="Times New Roman" w:hAnsi="Times New Roman" w:cs="Times New Roman"/>
          <w:b/>
          <w:spacing w:val="20"/>
          <w:sz w:val="24"/>
          <w:szCs w:val="24"/>
          <w:lang w:eastAsia="ru-RU"/>
        </w:rPr>
        <w:t xml:space="preserve"> РЕШАЕТ:</w:t>
      </w:r>
    </w:p>
    <w:p w:rsidR="00F41BA7" w:rsidRPr="00F41BA7" w:rsidRDefault="00F41BA7" w:rsidP="00F41BA7">
      <w:pPr>
        <w:spacing w:after="0" w:line="240" w:lineRule="auto"/>
        <w:jc w:val="center"/>
        <w:rPr>
          <w:rFonts w:ascii="Times New Roman" w:eastAsia="Times New Roman" w:hAnsi="Times New Roman" w:cs="Times New Roman"/>
          <w:sz w:val="24"/>
          <w:szCs w:val="24"/>
          <w:lang w:eastAsia="ru-RU"/>
        </w:rPr>
      </w:pPr>
    </w:p>
    <w:p w:rsidR="00F41BA7" w:rsidRPr="00F41BA7" w:rsidRDefault="00F41BA7" w:rsidP="00F41BA7">
      <w:pPr>
        <w:spacing w:after="0" w:line="240" w:lineRule="auto"/>
        <w:ind w:firstLine="708"/>
        <w:jc w:val="both"/>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1.</w:t>
      </w:r>
      <w:r w:rsidR="000931DE">
        <w:rPr>
          <w:rFonts w:ascii="Times New Roman" w:eastAsia="Times New Roman" w:hAnsi="Times New Roman" w:cs="Times New Roman"/>
          <w:sz w:val="24"/>
          <w:szCs w:val="24"/>
          <w:lang w:eastAsia="ru-RU"/>
        </w:rPr>
        <w:t xml:space="preserve"> </w:t>
      </w:r>
      <w:r w:rsidRPr="00F41BA7">
        <w:rPr>
          <w:rFonts w:ascii="Times New Roman" w:eastAsia="Times New Roman" w:hAnsi="Times New Roman" w:cs="Times New Roman"/>
          <w:sz w:val="24"/>
          <w:szCs w:val="24"/>
          <w:lang w:eastAsia="ru-RU"/>
        </w:rPr>
        <w:t>Согласовать принятие имущества из государственной собственности Челябинской области в муниципальную собственность Каслинского муниципального района согласно приложению.</w:t>
      </w:r>
    </w:p>
    <w:p w:rsidR="00F41BA7" w:rsidRPr="00F41BA7" w:rsidRDefault="00F41BA7" w:rsidP="00F41BA7">
      <w:pPr>
        <w:spacing w:after="0" w:line="240" w:lineRule="auto"/>
        <w:ind w:firstLine="708"/>
        <w:jc w:val="both"/>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2. Комитету  по управлению имуществом и земельным отношениям администрации Каслинского муниципального района (Карамышева С.А.):</w:t>
      </w:r>
    </w:p>
    <w:p w:rsidR="00F41BA7" w:rsidRPr="00F41BA7" w:rsidRDefault="00F41BA7" w:rsidP="00F41BA7">
      <w:pPr>
        <w:spacing w:after="0" w:line="240" w:lineRule="auto"/>
        <w:jc w:val="both"/>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ab/>
        <w:t>1) подготовить и представить в Министерство имущества и природных ресурсов Челябинской области пакет документов, необходимый для принятия решения о передаче имущества указанного в пункте 1 настоящего решения, из государственной собственности Челябинской области в муниципальную собственность Каслинского муниципального района;</w:t>
      </w:r>
    </w:p>
    <w:p w:rsidR="00F41BA7" w:rsidRPr="00F41BA7" w:rsidRDefault="00F41BA7" w:rsidP="00F41BA7">
      <w:pPr>
        <w:spacing w:after="0" w:line="240" w:lineRule="auto"/>
        <w:jc w:val="both"/>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ab/>
        <w:t>2) после передачи объектов государственной собственности Челябинской области в муниципальную собственность Каслинского муниципального района внести переданное имуществ в реестр муниципальной собственности Каслинского муниципального района.</w:t>
      </w:r>
    </w:p>
    <w:p w:rsidR="00F41BA7" w:rsidRPr="00F41BA7" w:rsidRDefault="00F41BA7" w:rsidP="00F41BA7">
      <w:pPr>
        <w:spacing w:after="0" w:line="240" w:lineRule="auto"/>
        <w:jc w:val="both"/>
        <w:rPr>
          <w:rFonts w:ascii="Times New Roman" w:eastAsia="Times New Roman" w:hAnsi="Times New Roman" w:cs="Times New Roman"/>
          <w:sz w:val="24"/>
          <w:szCs w:val="24"/>
          <w:lang w:eastAsia="ru-RU"/>
        </w:rPr>
      </w:pPr>
    </w:p>
    <w:p w:rsidR="00F41BA7" w:rsidRPr="00F41BA7" w:rsidRDefault="00F41BA7" w:rsidP="00F41BA7">
      <w:pPr>
        <w:spacing w:after="0" w:line="240" w:lineRule="auto"/>
        <w:jc w:val="both"/>
        <w:rPr>
          <w:rFonts w:ascii="Times New Roman" w:eastAsia="Times New Roman" w:hAnsi="Times New Roman" w:cs="Times New Roman"/>
          <w:sz w:val="24"/>
          <w:szCs w:val="24"/>
          <w:lang w:eastAsia="ru-RU"/>
        </w:rPr>
      </w:pPr>
    </w:p>
    <w:p w:rsidR="00F41BA7" w:rsidRPr="00F41BA7" w:rsidRDefault="00F41BA7" w:rsidP="00F41BA7">
      <w:pPr>
        <w:spacing w:after="0" w:line="240" w:lineRule="auto"/>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Председатель Собрания депутатов</w:t>
      </w:r>
    </w:p>
    <w:p w:rsidR="00F41BA7" w:rsidRPr="00F41BA7" w:rsidRDefault="00F41BA7" w:rsidP="00F41BA7">
      <w:pPr>
        <w:spacing w:after="0" w:line="240" w:lineRule="auto"/>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 xml:space="preserve">Каслинского муниципального района                                                                 </w:t>
      </w:r>
      <w:r w:rsidR="000931DE">
        <w:rPr>
          <w:rFonts w:ascii="Times New Roman" w:eastAsia="Times New Roman" w:hAnsi="Times New Roman" w:cs="Times New Roman"/>
          <w:sz w:val="24"/>
          <w:szCs w:val="24"/>
          <w:lang w:eastAsia="ru-RU"/>
        </w:rPr>
        <w:t xml:space="preserve">     </w:t>
      </w:r>
      <w:r w:rsidRPr="00F41BA7">
        <w:rPr>
          <w:rFonts w:ascii="Times New Roman" w:eastAsia="Times New Roman" w:hAnsi="Times New Roman" w:cs="Times New Roman"/>
          <w:sz w:val="24"/>
          <w:szCs w:val="24"/>
          <w:lang w:eastAsia="ru-RU"/>
        </w:rPr>
        <w:t xml:space="preserve"> Л.А.Лобашова</w:t>
      </w:r>
    </w:p>
    <w:p w:rsidR="00F41BA7" w:rsidRPr="00F41BA7" w:rsidRDefault="00F41BA7" w:rsidP="00F41BA7">
      <w:pPr>
        <w:spacing w:after="0" w:line="240" w:lineRule="auto"/>
        <w:rPr>
          <w:rFonts w:ascii="Times New Roman" w:eastAsia="Times New Roman" w:hAnsi="Times New Roman" w:cs="Times New Roman"/>
          <w:sz w:val="24"/>
          <w:szCs w:val="24"/>
          <w:lang w:eastAsia="ru-RU"/>
        </w:rPr>
      </w:pPr>
    </w:p>
    <w:p w:rsidR="00F41BA7" w:rsidRPr="00F41BA7" w:rsidRDefault="00F41BA7" w:rsidP="00F41BA7">
      <w:pPr>
        <w:spacing w:after="0" w:line="240" w:lineRule="auto"/>
        <w:rPr>
          <w:rFonts w:ascii="Times New Roman" w:eastAsia="Times New Roman" w:hAnsi="Times New Roman" w:cs="Times New Roman"/>
          <w:sz w:val="24"/>
          <w:szCs w:val="24"/>
          <w:lang w:eastAsia="ru-RU"/>
        </w:rPr>
      </w:pPr>
    </w:p>
    <w:p w:rsidR="00F41BA7" w:rsidRPr="00F41BA7" w:rsidRDefault="00F41BA7" w:rsidP="00F41BA7">
      <w:pPr>
        <w:spacing w:after="0" w:line="240" w:lineRule="auto"/>
        <w:rPr>
          <w:rFonts w:ascii="Times New Roman" w:eastAsia="Times New Roman" w:hAnsi="Times New Roman" w:cs="Times New Roman"/>
          <w:sz w:val="24"/>
          <w:szCs w:val="24"/>
          <w:lang w:eastAsia="ru-RU"/>
        </w:rPr>
      </w:pPr>
    </w:p>
    <w:p w:rsidR="00F41BA7" w:rsidRPr="00F41BA7" w:rsidRDefault="00F41BA7" w:rsidP="00F41BA7">
      <w:pPr>
        <w:spacing w:after="0" w:line="240" w:lineRule="auto"/>
        <w:rPr>
          <w:rFonts w:ascii="Times New Roman" w:eastAsia="Times New Roman" w:hAnsi="Times New Roman" w:cs="Times New Roman"/>
          <w:sz w:val="24"/>
          <w:szCs w:val="24"/>
          <w:lang w:eastAsia="ru-RU"/>
        </w:rPr>
      </w:pPr>
    </w:p>
    <w:p w:rsidR="00F41BA7" w:rsidRPr="00F41BA7" w:rsidRDefault="00F41BA7" w:rsidP="00F41BA7">
      <w:pPr>
        <w:spacing w:after="0" w:line="240" w:lineRule="auto"/>
        <w:rPr>
          <w:rFonts w:ascii="Times New Roman" w:eastAsia="Times New Roman" w:hAnsi="Times New Roman" w:cs="Times New Roman"/>
          <w:sz w:val="24"/>
          <w:szCs w:val="24"/>
          <w:lang w:eastAsia="ru-RU"/>
        </w:rPr>
      </w:pPr>
    </w:p>
    <w:p w:rsidR="00F41BA7" w:rsidRPr="00F41BA7" w:rsidRDefault="00F41BA7" w:rsidP="00F41BA7">
      <w:pPr>
        <w:spacing w:after="0" w:line="240" w:lineRule="auto"/>
        <w:rPr>
          <w:rFonts w:ascii="Times New Roman" w:eastAsia="Times New Roman" w:hAnsi="Times New Roman" w:cs="Times New Roman"/>
          <w:sz w:val="24"/>
          <w:szCs w:val="24"/>
          <w:lang w:eastAsia="ru-RU"/>
        </w:rPr>
      </w:pPr>
    </w:p>
    <w:p w:rsidR="00C23346" w:rsidRDefault="00C23346" w:rsidP="00F41BA7">
      <w:pPr>
        <w:spacing w:after="0" w:line="240" w:lineRule="auto"/>
        <w:rPr>
          <w:rFonts w:ascii="Times New Roman" w:eastAsia="Times New Roman" w:hAnsi="Times New Roman" w:cs="Times New Roman"/>
          <w:sz w:val="24"/>
          <w:szCs w:val="24"/>
          <w:lang w:eastAsia="ru-RU"/>
        </w:rPr>
      </w:pPr>
    </w:p>
    <w:p w:rsidR="000931DE" w:rsidRDefault="000931DE" w:rsidP="00F41BA7">
      <w:pPr>
        <w:spacing w:after="0" w:line="240" w:lineRule="auto"/>
        <w:jc w:val="right"/>
        <w:rPr>
          <w:rFonts w:ascii="Times New Roman" w:eastAsia="Times New Roman" w:hAnsi="Times New Roman" w:cs="Times New Roman"/>
          <w:sz w:val="24"/>
          <w:szCs w:val="24"/>
          <w:lang w:eastAsia="ru-RU"/>
        </w:rPr>
      </w:pPr>
    </w:p>
    <w:p w:rsidR="000931DE" w:rsidRDefault="000931DE" w:rsidP="00F41BA7">
      <w:pPr>
        <w:spacing w:after="0" w:line="240" w:lineRule="auto"/>
        <w:jc w:val="right"/>
        <w:rPr>
          <w:rFonts w:ascii="Times New Roman" w:eastAsia="Times New Roman" w:hAnsi="Times New Roman" w:cs="Times New Roman"/>
          <w:sz w:val="24"/>
          <w:szCs w:val="24"/>
          <w:lang w:eastAsia="ru-RU"/>
        </w:rPr>
      </w:pPr>
    </w:p>
    <w:p w:rsidR="000931DE" w:rsidRDefault="000931DE" w:rsidP="00F41BA7">
      <w:pPr>
        <w:spacing w:after="0" w:line="240" w:lineRule="auto"/>
        <w:jc w:val="right"/>
        <w:rPr>
          <w:rFonts w:ascii="Times New Roman" w:eastAsia="Times New Roman" w:hAnsi="Times New Roman" w:cs="Times New Roman"/>
          <w:sz w:val="24"/>
          <w:szCs w:val="24"/>
          <w:lang w:eastAsia="ru-RU"/>
        </w:rPr>
      </w:pPr>
    </w:p>
    <w:p w:rsidR="000931DE" w:rsidRDefault="000931DE" w:rsidP="00F41BA7">
      <w:pPr>
        <w:spacing w:after="0" w:line="240" w:lineRule="auto"/>
        <w:jc w:val="right"/>
        <w:rPr>
          <w:rFonts w:ascii="Times New Roman" w:eastAsia="Times New Roman" w:hAnsi="Times New Roman" w:cs="Times New Roman"/>
          <w:sz w:val="24"/>
          <w:szCs w:val="24"/>
          <w:lang w:eastAsia="ru-RU"/>
        </w:rPr>
      </w:pPr>
    </w:p>
    <w:p w:rsidR="00F41BA7" w:rsidRPr="00F41BA7" w:rsidRDefault="00F41BA7" w:rsidP="00F41BA7">
      <w:pPr>
        <w:spacing w:after="0" w:line="240" w:lineRule="auto"/>
        <w:jc w:val="right"/>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 xml:space="preserve">Приложение </w:t>
      </w:r>
    </w:p>
    <w:p w:rsidR="00F41BA7" w:rsidRPr="00F41BA7" w:rsidRDefault="00F41BA7" w:rsidP="00F41BA7">
      <w:pPr>
        <w:spacing w:after="0" w:line="240" w:lineRule="auto"/>
        <w:jc w:val="right"/>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к решению Собрания депутатов</w:t>
      </w:r>
    </w:p>
    <w:p w:rsidR="00F41BA7" w:rsidRPr="00F41BA7" w:rsidRDefault="00F41BA7" w:rsidP="00F41BA7">
      <w:pPr>
        <w:spacing w:after="0" w:line="240" w:lineRule="auto"/>
        <w:jc w:val="right"/>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Каслинского муниципального района</w:t>
      </w:r>
    </w:p>
    <w:p w:rsidR="00F41BA7" w:rsidRPr="00F41BA7" w:rsidRDefault="000931DE" w:rsidP="00F41B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w:t>
      </w:r>
      <w:r w:rsidR="00F41BA7" w:rsidRPr="00F41B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декабря </w:t>
      </w:r>
      <w:r w:rsidR="00F41BA7" w:rsidRPr="00F41BA7">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г. №219</w:t>
      </w:r>
    </w:p>
    <w:p w:rsidR="00F41BA7" w:rsidRPr="00F41BA7" w:rsidRDefault="00F41BA7" w:rsidP="00F41BA7">
      <w:pPr>
        <w:spacing w:after="0" w:line="240" w:lineRule="auto"/>
        <w:jc w:val="right"/>
        <w:rPr>
          <w:rFonts w:ascii="Times New Roman" w:eastAsia="Times New Roman" w:hAnsi="Times New Roman" w:cs="Times New Roman"/>
          <w:sz w:val="24"/>
          <w:szCs w:val="24"/>
          <w:lang w:eastAsia="ru-RU"/>
        </w:rPr>
      </w:pPr>
    </w:p>
    <w:p w:rsidR="00F41BA7" w:rsidRPr="00F41BA7" w:rsidRDefault="00F41BA7" w:rsidP="00F41BA7">
      <w:pPr>
        <w:spacing w:after="0" w:line="240" w:lineRule="auto"/>
        <w:jc w:val="right"/>
        <w:rPr>
          <w:rFonts w:ascii="Times New Roman" w:eastAsia="Times New Roman" w:hAnsi="Times New Roman" w:cs="Times New Roman"/>
          <w:sz w:val="24"/>
          <w:szCs w:val="24"/>
          <w:lang w:eastAsia="ru-RU"/>
        </w:rPr>
      </w:pPr>
    </w:p>
    <w:p w:rsidR="00F41BA7" w:rsidRPr="00F41BA7" w:rsidRDefault="00F41BA7" w:rsidP="00F41BA7">
      <w:pPr>
        <w:spacing w:after="0" w:line="240" w:lineRule="auto"/>
        <w:jc w:val="center"/>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Перечень имущества, передаваемого из государственной собственности Челябинской области в собственность Каслинского муниципального района</w:t>
      </w:r>
    </w:p>
    <w:p w:rsidR="00F41BA7" w:rsidRPr="00F41BA7" w:rsidRDefault="00F41BA7" w:rsidP="00F41BA7">
      <w:pPr>
        <w:spacing w:after="0" w:line="240" w:lineRule="auto"/>
        <w:rPr>
          <w:rFonts w:ascii="Times New Roman" w:eastAsia="Times New Roman" w:hAnsi="Times New Roman" w:cs="Times New Roman"/>
          <w:sz w:val="24"/>
          <w:szCs w:val="24"/>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559"/>
        <w:gridCol w:w="4536"/>
        <w:gridCol w:w="851"/>
        <w:gridCol w:w="992"/>
        <w:gridCol w:w="1417"/>
      </w:tblGrid>
      <w:tr w:rsidR="00AD225B" w:rsidRPr="00AD225B" w:rsidTr="00F0775A">
        <w:trPr>
          <w:trHeight w:val="918"/>
        </w:trPr>
        <w:tc>
          <w:tcPr>
            <w:tcW w:w="426" w:type="dxa"/>
            <w:vAlign w:val="center"/>
          </w:tcPr>
          <w:p w:rsidR="00AD225B" w:rsidRPr="00AD225B" w:rsidRDefault="00AD225B" w:rsidP="000931DE">
            <w:pPr>
              <w:spacing w:after="0" w:line="240" w:lineRule="auto"/>
              <w:jc w:val="center"/>
              <w:rPr>
                <w:rFonts w:ascii="Times New Roman" w:eastAsia="Calibri" w:hAnsi="Times New Roman" w:cs="Times New Roman"/>
                <w:sz w:val="24"/>
                <w:szCs w:val="24"/>
              </w:rPr>
            </w:pPr>
            <w:r w:rsidRPr="00AD225B">
              <w:rPr>
                <w:rFonts w:ascii="Times New Roman" w:eastAsia="Calibri" w:hAnsi="Times New Roman" w:cs="Times New Roman"/>
                <w:sz w:val="24"/>
                <w:szCs w:val="24"/>
              </w:rPr>
              <w:t>№ п/п</w:t>
            </w:r>
          </w:p>
        </w:tc>
        <w:tc>
          <w:tcPr>
            <w:tcW w:w="1559" w:type="dxa"/>
            <w:vAlign w:val="center"/>
          </w:tcPr>
          <w:p w:rsidR="00AD225B" w:rsidRPr="00AD225B" w:rsidRDefault="00AD225B" w:rsidP="00AD225B">
            <w:pPr>
              <w:spacing w:after="0" w:line="240" w:lineRule="auto"/>
              <w:jc w:val="center"/>
              <w:rPr>
                <w:rFonts w:ascii="Times New Roman" w:eastAsia="Calibri" w:hAnsi="Times New Roman" w:cs="Times New Roman"/>
                <w:bCs/>
                <w:sz w:val="24"/>
                <w:szCs w:val="24"/>
              </w:rPr>
            </w:pPr>
            <w:r w:rsidRPr="00AD225B">
              <w:rPr>
                <w:rFonts w:ascii="Times New Roman" w:eastAsia="Calibri" w:hAnsi="Times New Roman" w:cs="Times New Roman"/>
                <w:sz w:val="24"/>
                <w:szCs w:val="24"/>
              </w:rPr>
              <w:t xml:space="preserve">Наименование </w:t>
            </w:r>
          </w:p>
        </w:tc>
        <w:tc>
          <w:tcPr>
            <w:tcW w:w="4536" w:type="dxa"/>
          </w:tcPr>
          <w:p w:rsidR="00AD225B" w:rsidRPr="00AD225B" w:rsidRDefault="00AD225B" w:rsidP="00AD225B">
            <w:pPr>
              <w:spacing w:after="0" w:line="240" w:lineRule="auto"/>
              <w:jc w:val="center"/>
              <w:rPr>
                <w:rFonts w:ascii="Times New Roman" w:eastAsia="Calibri" w:hAnsi="Times New Roman" w:cs="Times New Roman"/>
                <w:sz w:val="24"/>
                <w:szCs w:val="24"/>
              </w:rPr>
            </w:pPr>
          </w:p>
          <w:p w:rsidR="00AD225B" w:rsidRPr="00AD225B" w:rsidRDefault="00AD225B" w:rsidP="00AD225B">
            <w:pPr>
              <w:spacing w:after="0" w:line="240" w:lineRule="auto"/>
              <w:jc w:val="center"/>
              <w:rPr>
                <w:rFonts w:ascii="Times New Roman" w:eastAsia="Calibri" w:hAnsi="Times New Roman" w:cs="Times New Roman"/>
                <w:sz w:val="24"/>
                <w:szCs w:val="24"/>
              </w:rPr>
            </w:pPr>
            <w:r w:rsidRPr="00AD225B">
              <w:rPr>
                <w:rFonts w:ascii="Times New Roman" w:eastAsia="Calibri" w:hAnsi="Times New Roman" w:cs="Times New Roman"/>
                <w:sz w:val="24"/>
                <w:szCs w:val="24"/>
              </w:rPr>
              <w:t>Характеристика</w:t>
            </w:r>
          </w:p>
        </w:tc>
        <w:tc>
          <w:tcPr>
            <w:tcW w:w="851" w:type="dxa"/>
            <w:vAlign w:val="center"/>
          </w:tcPr>
          <w:p w:rsidR="00AD225B" w:rsidRPr="00AD225B" w:rsidRDefault="00AD225B" w:rsidP="00AD225B">
            <w:pPr>
              <w:spacing w:after="0" w:line="240" w:lineRule="auto"/>
              <w:jc w:val="center"/>
              <w:rPr>
                <w:rFonts w:ascii="Times New Roman" w:eastAsia="Calibri" w:hAnsi="Times New Roman" w:cs="Times New Roman"/>
                <w:sz w:val="24"/>
                <w:szCs w:val="24"/>
              </w:rPr>
            </w:pPr>
            <w:r w:rsidRPr="00AD225B">
              <w:rPr>
                <w:rFonts w:ascii="Times New Roman" w:eastAsia="Calibri" w:hAnsi="Times New Roman" w:cs="Times New Roman"/>
                <w:sz w:val="24"/>
                <w:szCs w:val="24"/>
              </w:rPr>
              <w:t>Кол-во       (шт.)</w:t>
            </w:r>
          </w:p>
        </w:tc>
        <w:tc>
          <w:tcPr>
            <w:tcW w:w="992" w:type="dxa"/>
            <w:vAlign w:val="center"/>
          </w:tcPr>
          <w:p w:rsidR="00F0775A" w:rsidRDefault="00AD225B" w:rsidP="00AD225B">
            <w:pPr>
              <w:spacing w:after="0" w:line="240" w:lineRule="auto"/>
              <w:jc w:val="center"/>
              <w:rPr>
                <w:rFonts w:ascii="Times New Roman" w:eastAsia="Calibri" w:hAnsi="Times New Roman" w:cs="Times New Roman"/>
                <w:bCs/>
                <w:sz w:val="24"/>
                <w:szCs w:val="24"/>
              </w:rPr>
            </w:pPr>
            <w:r w:rsidRPr="00AD225B">
              <w:rPr>
                <w:rFonts w:ascii="Times New Roman" w:eastAsia="Calibri" w:hAnsi="Times New Roman" w:cs="Times New Roman"/>
                <w:bCs/>
                <w:sz w:val="24"/>
                <w:szCs w:val="24"/>
              </w:rPr>
              <w:t xml:space="preserve">Цена за ед. </w:t>
            </w:r>
          </w:p>
          <w:p w:rsidR="00AD225B" w:rsidRDefault="00AD225B" w:rsidP="006609F1">
            <w:pPr>
              <w:spacing w:after="0" w:line="240" w:lineRule="auto"/>
              <w:jc w:val="center"/>
              <w:rPr>
                <w:rFonts w:ascii="Times New Roman" w:eastAsia="Calibri" w:hAnsi="Times New Roman" w:cs="Times New Roman"/>
                <w:bCs/>
                <w:sz w:val="24"/>
                <w:szCs w:val="24"/>
              </w:rPr>
            </w:pPr>
            <w:r w:rsidRPr="00AD225B">
              <w:rPr>
                <w:rFonts w:ascii="Times New Roman" w:eastAsia="Calibri" w:hAnsi="Times New Roman" w:cs="Times New Roman"/>
                <w:bCs/>
                <w:sz w:val="24"/>
                <w:szCs w:val="24"/>
              </w:rPr>
              <w:t>(руб.)</w:t>
            </w:r>
          </w:p>
          <w:p w:rsidR="006609F1" w:rsidRPr="00AD225B" w:rsidRDefault="006609F1" w:rsidP="006609F1">
            <w:pPr>
              <w:spacing w:after="0" w:line="240" w:lineRule="auto"/>
              <w:jc w:val="center"/>
              <w:rPr>
                <w:rFonts w:ascii="Times New Roman" w:eastAsia="Calibri" w:hAnsi="Times New Roman" w:cs="Times New Roman"/>
                <w:bCs/>
                <w:sz w:val="24"/>
                <w:szCs w:val="24"/>
              </w:rPr>
            </w:pPr>
          </w:p>
        </w:tc>
        <w:tc>
          <w:tcPr>
            <w:tcW w:w="1417" w:type="dxa"/>
            <w:vAlign w:val="center"/>
          </w:tcPr>
          <w:p w:rsidR="00F0775A" w:rsidRDefault="00F0775A" w:rsidP="00AD225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Балансовая/</w:t>
            </w:r>
          </w:p>
          <w:p w:rsidR="00F0775A" w:rsidRDefault="00F0775A" w:rsidP="00AD225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остаточная</w:t>
            </w:r>
          </w:p>
          <w:p w:rsidR="00AD225B" w:rsidRPr="00AD225B" w:rsidRDefault="00F0775A" w:rsidP="00AD225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00AD225B" w:rsidRPr="00AD225B">
              <w:rPr>
                <w:rFonts w:ascii="Times New Roman" w:eastAsia="Calibri" w:hAnsi="Times New Roman" w:cs="Times New Roman"/>
                <w:bCs/>
                <w:sz w:val="24"/>
                <w:szCs w:val="24"/>
              </w:rPr>
              <w:t>тоимость</w:t>
            </w:r>
          </w:p>
          <w:p w:rsidR="00AD225B" w:rsidRDefault="00AD225B" w:rsidP="006609F1">
            <w:pPr>
              <w:spacing w:after="0" w:line="240" w:lineRule="auto"/>
              <w:jc w:val="center"/>
              <w:rPr>
                <w:rFonts w:ascii="Times New Roman" w:eastAsia="Calibri" w:hAnsi="Times New Roman" w:cs="Times New Roman"/>
                <w:bCs/>
                <w:sz w:val="24"/>
                <w:szCs w:val="24"/>
              </w:rPr>
            </w:pPr>
            <w:r w:rsidRPr="00AD225B">
              <w:rPr>
                <w:rFonts w:ascii="Times New Roman" w:eastAsia="Calibri" w:hAnsi="Times New Roman" w:cs="Times New Roman"/>
                <w:bCs/>
                <w:sz w:val="24"/>
                <w:szCs w:val="24"/>
              </w:rPr>
              <w:t>(руб.)</w:t>
            </w:r>
          </w:p>
          <w:p w:rsidR="006609F1" w:rsidRPr="00AD225B" w:rsidRDefault="006609F1" w:rsidP="006609F1">
            <w:pPr>
              <w:spacing w:after="0" w:line="240" w:lineRule="auto"/>
              <w:jc w:val="center"/>
              <w:rPr>
                <w:rFonts w:ascii="Times New Roman" w:eastAsia="Calibri" w:hAnsi="Times New Roman" w:cs="Times New Roman"/>
                <w:bCs/>
                <w:sz w:val="24"/>
                <w:szCs w:val="24"/>
              </w:rPr>
            </w:pPr>
          </w:p>
        </w:tc>
      </w:tr>
      <w:tr w:rsidR="00AD225B" w:rsidRPr="00AD225B" w:rsidTr="00F0775A">
        <w:trPr>
          <w:trHeight w:val="232"/>
        </w:trPr>
        <w:tc>
          <w:tcPr>
            <w:tcW w:w="426" w:type="dxa"/>
          </w:tcPr>
          <w:p w:rsidR="00AD225B" w:rsidRPr="00AD225B" w:rsidRDefault="00AD225B" w:rsidP="000931DE">
            <w:pPr>
              <w:pStyle w:val="aa"/>
              <w:numPr>
                <w:ilvl w:val="0"/>
                <w:numId w:val="1"/>
              </w:numPr>
              <w:suppressAutoHyphens/>
              <w:snapToGrid w:val="0"/>
              <w:ind w:left="-2" w:firstLine="0"/>
              <w:rPr>
                <w:bCs/>
              </w:rPr>
            </w:pPr>
          </w:p>
          <w:p w:rsidR="00AD225B" w:rsidRPr="00AD225B" w:rsidRDefault="00AD225B" w:rsidP="000931DE">
            <w:pPr>
              <w:ind w:left="-2"/>
              <w:jc w:val="center"/>
              <w:rPr>
                <w:rFonts w:ascii="Times New Roman" w:eastAsia="Calibri" w:hAnsi="Times New Roman" w:cs="Times New Roman"/>
                <w:sz w:val="24"/>
                <w:szCs w:val="24"/>
              </w:rPr>
            </w:pPr>
          </w:p>
        </w:tc>
        <w:tc>
          <w:tcPr>
            <w:tcW w:w="1559" w:type="dxa"/>
          </w:tcPr>
          <w:p w:rsidR="00AD225B" w:rsidRPr="00AD225B" w:rsidRDefault="00AD225B" w:rsidP="00AD225B">
            <w:pPr>
              <w:widowControl w:val="0"/>
              <w:autoSpaceDE w:val="0"/>
              <w:autoSpaceDN w:val="0"/>
              <w:adjustRightInd w:val="0"/>
              <w:ind w:right="142"/>
              <w:jc w:val="center"/>
              <w:rPr>
                <w:rFonts w:ascii="Times New Roman" w:eastAsia="Calibri" w:hAnsi="Times New Roman" w:cs="Times New Roman"/>
                <w:sz w:val="24"/>
                <w:szCs w:val="24"/>
              </w:rPr>
            </w:pPr>
            <w:r w:rsidRPr="00AD225B">
              <w:rPr>
                <w:rFonts w:ascii="Times New Roman" w:eastAsia="Calibri" w:hAnsi="Times New Roman" w:cs="Times New Roman"/>
                <w:sz w:val="24"/>
                <w:szCs w:val="24"/>
              </w:rPr>
              <w:t>Многофункциональ</w:t>
            </w:r>
            <w:bookmarkStart w:id="0" w:name="_GoBack"/>
            <w:bookmarkEnd w:id="0"/>
            <w:r w:rsidRPr="00AD225B">
              <w:rPr>
                <w:rFonts w:ascii="Times New Roman" w:eastAsia="Calibri" w:hAnsi="Times New Roman" w:cs="Times New Roman"/>
                <w:sz w:val="24"/>
                <w:szCs w:val="24"/>
              </w:rPr>
              <w:t>ное устройство</w:t>
            </w:r>
          </w:p>
          <w:p w:rsidR="00AD225B" w:rsidRPr="00AD225B" w:rsidRDefault="00AD225B" w:rsidP="00223567">
            <w:pPr>
              <w:widowControl w:val="0"/>
              <w:autoSpaceDE w:val="0"/>
              <w:autoSpaceDN w:val="0"/>
              <w:adjustRightInd w:val="0"/>
              <w:ind w:right="-108"/>
              <w:jc w:val="center"/>
              <w:rPr>
                <w:rFonts w:ascii="Times New Roman" w:eastAsia="Calibri" w:hAnsi="Times New Roman" w:cs="Times New Roman"/>
                <w:sz w:val="24"/>
                <w:szCs w:val="24"/>
              </w:rPr>
            </w:pPr>
          </w:p>
          <w:p w:rsidR="00AD225B" w:rsidRPr="00AD225B" w:rsidRDefault="00AD225B" w:rsidP="00223567">
            <w:pPr>
              <w:widowControl w:val="0"/>
              <w:autoSpaceDE w:val="0"/>
              <w:autoSpaceDN w:val="0"/>
              <w:adjustRightInd w:val="0"/>
              <w:ind w:right="-108"/>
              <w:jc w:val="center"/>
              <w:rPr>
                <w:rFonts w:ascii="Times New Roman" w:eastAsia="Calibri" w:hAnsi="Times New Roman" w:cs="Times New Roman"/>
                <w:sz w:val="24"/>
                <w:szCs w:val="24"/>
              </w:rPr>
            </w:pPr>
          </w:p>
          <w:p w:rsidR="00AD225B" w:rsidRPr="00AD225B" w:rsidRDefault="00AD225B" w:rsidP="00223567">
            <w:pPr>
              <w:widowControl w:val="0"/>
              <w:autoSpaceDE w:val="0"/>
              <w:autoSpaceDN w:val="0"/>
              <w:adjustRightInd w:val="0"/>
              <w:ind w:right="-108"/>
              <w:jc w:val="center"/>
              <w:rPr>
                <w:rFonts w:ascii="Times New Roman" w:eastAsia="Calibri" w:hAnsi="Times New Roman" w:cs="Times New Roman"/>
                <w:sz w:val="24"/>
                <w:szCs w:val="24"/>
              </w:rPr>
            </w:pPr>
          </w:p>
          <w:p w:rsidR="00AD225B" w:rsidRPr="00AD225B" w:rsidRDefault="00AD225B" w:rsidP="00223567">
            <w:pPr>
              <w:widowControl w:val="0"/>
              <w:autoSpaceDE w:val="0"/>
              <w:autoSpaceDN w:val="0"/>
              <w:adjustRightInd w:val="0"/>
              <w:ind w:right="-108"/>
              <w:jc w:val="center"/>
              <w:rPr>
                <w:rFonts w:ascii="Times New Roman" w:eastAsia="Calibri" w:hAnsi="Times New Roman" w:cs="Times New Roman"/>
                <w:sz w:val="24"/>
                <w:szCs w:val="24"/>
              </w:rPr>
            </w:pPr>
          </w:p>
          <w:p w:rsidR="00AD225B" w:rsidRPr="00AD225B" w:rsidRDefault="00AD225B" w:rsidP="00223567">
            <w:pPr>
              <w:widowControl w:val="0"/>
              <w:autoSpaceDE w:val="0"/>
              <w:autoSpaceDN w:val="0"/>
              <w:adjustRightInd w:val="0"/>
              <w:ind w:right="-108"/>
              <w:jc w:val="center"/>
              <w:rPr>
                <w:rFonts w:ascii="Times New Roman" w:eastAsia="Calibri" w:hAnsi="Times New Roman" w:cs="Times New Roman"/>
                <w:sz w:val="24"/>
                <w:szCs w:val="24"/>
              </w:rPr>
            </w:pPr>
          </w:p>
          <w:p w:rsidR="00AD225B" w:rsidRPr="00AD225B" w:rsidRDefault="00AD225B" w:rsidP="00223567">
            <w:pPr>
              <w:widowControl w:val="0"/>
              <w:autoSpaceDE w:val="0"/>
              <w:autoSpaceDN w:val="0"/>
              <w:adjustRightInd w:val="0"/>
              <w:ind w:right="-108"/>
              <w:jc w:val="center"/>
              <w:rPr>
                <w:rFonts w:ascii="Times New Roman" w:eastAsia="Calibri" w:hAnsi="Times New Roman" w:cs="Times New Roman"/>
                <w:sz w:val="24"/>
                <w:szCs w:val="24"/>
              </w:rPr>
            </w:pPr>
            <w:r w:rsidRPr="00AD225B">
              <w:rPr>
                <w:rFonts w:ascii="Times New Roman" w:eastAsia="Calibri" w:hAnsi="Times New Roman" w:cs="Times New Roman"/>
                <w:sz w:val="24"/>
                <w:szCs w:val="24"/>
              </w:rPr>
              <w:t>Страна происхождения Китай</w:t>
            </w:r>
          </w:p>
        </w:tc>
        <w:tc>
          <w:tcPr>
            <w:tcW w:w="4536" w:type="dxa"/>
          </w:tcPr>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Тип: Монохромное МФУ, формата А4, печать копирование, сканирование, факс</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Технология печати: лазерная</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Размещение: настольное</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Максимальная нагрузка печати в месяц:  50 000 страниц</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Скорость печати:  40 стр./мин. формата А4</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Разрешение печати:  600х600 т/д</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Память:  512 МБ</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Подача бумаги стандартный лоток:  250 листов плотностью 75 гр/м</w:t>
            </w:r>
            <w:r w:rsidRPr="00AD225B">
              <w:rPr>
                <w:rFonts w:ascii="Times New Roman" w:eastAsia="WenQuanYi Zen Hei Sharp;Times N" w:hAnsi="Times New Roman" w:cs="Times New Roman"/>
                <w:color w:val="00000A"/>
                <w:sz w:val="24"/>
                <w:szCs w:val="24"/>
                <w:vertAlign w:val="superscript"/>
                <w:lang w:bidi="hi-IN"/>
              </w:rPr>
              <w:t>2</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Обходной лоток:  50 листов плотностью 75 гр/м</w:t>
            </w:r>
            <w:r w:rsidRPr="00AD225B">
              <w:rPr>
                <w:rFonts w:ascii="Times New Roman" w:eastAsia="WenQuanYi Zen Hei Sharp;Times N" w:hAnsi="Times New Roman" w:cs="Times New Roman"/>
                <w:color w:val="00000A"/>
                <w:sz w:val="24"/>
                <w:szCs w:val="24"/>
                <w:vertAlign w:val="superscript"/>
                <w:lang w:bidi="hi-IN"/>
              </w:rPr>
              <w:t>2</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Устройство автоматической подачи оригиналов:  50 листов плотностью 75 гр/м</w:t>
            </w:r>
            <w:r w:rsidRPr="00AD225B">
              <w:rPr>
                <w:rFonts w:ascii="Times New Roman" w:eastAsia="WenQuanYi Zen Hei Sharp;Times N" w:hAnsi="Times New Roman" w:cs="Times New Roman"/>
                <w:color w:val="00000A"/>
                <w:sz w:val="24"/>
                <w:szCs w:val="24"/>
                <w:vertAlign w:val="superscript"/>
                <w:lang w:bidi="hi-IN"/>
              </w:rPr>
              <w:t>2</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Общий объем лотков подачи бумаги:  350 листов плотностью 75 гр/м</w:t>
            </w:r>
            <w:r w:rsidRPr="00AD225B">
              <w:rPr>
                <w:rFonts w:ascii="Times New Roman" w:eastAsia="WenQuanYi Zen Hei Sharp;Times N" w:hAnsi="Times New Roman" w:cs="Times New Roman"/>
                <w:color w:val="00000A"/>
                <w:sz w:val="24"/>
                <w:szCs w:val="24"/>
                <w:vertAlign w:val="superscript"/>
                <w:lang w:bidi="hi-IN"/>
              </w:rPr>
              <w:t>2</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Работа с материалами плотностью, в диапазоне:  60-199 г/кв.м</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Двусторонняя автоматическая печать: есть</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Интерфейс: USB 2.0, Ethernet 10/100.</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Возможность прямой печати с USB флеш-накопителя: есть</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Панель управления ЖК-дисплей: есть</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Разрешение при копировании:  600х600 т/д</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Скорость копирования:  40 стр./мин. формата А4</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Функции копирования: уменьшение или увеличение размера документа до 25–400% с шагом 1%, сжатие 2, 4 страниц для копирования на один лист формата A4: есть</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Разрешение сканера оптическое:  600х600 т/д</w:t>
            </w:r>
          </w:p>
          <w:p w:rsid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Скорость сканирования:  33 стр./мин. формата А4</w:t>
            </w:r>
          </w:p>
          <w:p w:rsidR="006609F1" w:rsidRPr="00AD225B" w:rsidRDefault="006609F1"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Картридж, входящий в комплект поставки: черный тонер картридж, ресурс:  2600 стр. при 5% заполнении листа</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Возможность использовать картридж повышенной емкости:  7000 стр. при 5% заполнении листа</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Потребляемая мощность в режиме работы:  1470 Вт</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Потребляемая мощность в режиме ожидания:  50 Вт</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Поддержка ОС: линейка Windows, Linux</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Комплект поставки:</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 кабель usb 2.0.</w:t>
            </w:r>
          </w:p>
          <w:p w:rsidR="00AD225B" w:rsidRPr="00AD225B" w:rsidRDefault="00AD225B" w:rsidP="00AD225B">
            <w:pPr>
              <w:widowControl w:val="0"/>
              <w:spacing w:after="0" w:line="240" w:lineRule="auto"/>
              <w:ind w:left="142"/>
              <w:rPr>
                <w:rFonts w:ascii="Times New Roman" w:eastAsia="WenQuanYi Zen Hei Sharp;Times N" w:hAnsi="Times New Roman" w:cs="Times New Roman"/>
                <w:color w:val="00000A"/>
                <w:sz w:val="24"/>
                <w:szCs w:val="24"/>
                <w:lang w:bidi="hi-IN"/>
              </w:rPr>
            </w:pPr>
            <w:r w:rsidRPr="00AD225B">
              <w:rPr>
                <w:rFonts w:ascii="Times New Roman" w:eastAsia="WenQuanYi Zen Hei Sharp;Times N" w:hAnsi="Times New Roman" w:cs="Times New Roman"/>
                <w:color w:val="00000A"/>
                <w:sz w:val="24"/>
                <w:szCs w:val="24"/>
                <w:lang w:bidi="hi-IN"/>
              </w:rPr>
              <w:t>- стартовый картридж от того же производителя что и оборудование:  1</w:t>
            </w:r>
          </w:p>
          <w:p w:rsidR="00AD225B" w:rsidRPr="00AD225B" w:rsidRDefault="00AD225B" w:rsidP="00AD225B">
            <w:pPr>
              <w:widowControl w:val="0"/>
              <w:autoSpaceDE w:val="0"/>
              <w:autoSpaceDN w:val="0"/>
              <w:adjustRightInd w:val="0"/>
              <w:spacing w:after="0" w:line="240" w:lineRule="auto"/>
              <w:ind w:left="142"/>
              <w:rPr>
                <w:rFonts w:ascii="Times New Roman" w:eastAsia="Calibri" w:hAnsi="Times New Roman" w:cs="Times New Roman"/>
                <w:sz w:val="24"/>
                <w:szCs w:val="24"/>
              </w:rPr>
            </w:pPr>
            <w:r w:rsidRPr="00AD225B">
              <w:rPr>
                <w:rFonts w:ascii="Times New Roman" w:eastAsia="WenQuanYi Zen Hei Sharp;Times N" w:hAnsi="Times New Roman" w:cs="Times New Roman"/>
                <w:color w:val="00000A"/>
                <w:sz w:val="24"/>
                <w:szCs w:val="24"/>
                <w:lang w:bidi="hi-IN"/>
              </w:rPr>
              <w:t>- картридж повышенной емкости от того же производителя что и оборудование с ресурсом  7000 стр. при 5% заполнении листа:  1</w:t>
            </w:r>
          </w:p>
        </w:tc>
        <w:tc>
          <w:tcPr>
            <w:tcW w:w="851" w:type="dxa"/>
          </w:tcPr>
          <w:p w:rsidR="00AD225B" w:rsidRDefault="00AD225B" w:rsidP="00223567">
            <w:pPr>
              <w:jc w:val="center"/>
              <w:rPr>
                <w:rFonts w:ascii="Times New Roman" w:hAnsi="Times New Roman" w:cs="Times New Roman"/>
                <w:sz w:val="24"/>
                <w:szCs w:val="24"/>
              </w:rPr>
            </w:pPr>
          </w:p>
          <w:p w:rsidR="00AD225B" w:rsidRDefault="00AD225B" w:rsidP="00223567">
            <w:pPr>
              <w:jc w:val="center"/>
              <w:rPr>
                <w:rFonts w:ascii="Times New Roman" w:hAnsi="Times New Roman" w:cs="Times New Roman"/>
                <w:sz w:val="24"/>
                <w:szCs w:val="24"/>
              </w:rPr>
            </w:pPr>
          </w:p>
          <w:p w:rsidR="00AD225B" w:rsidRPr="00AD225B" w:rsidRDefault="00AD225B" w:rsidP="00223567">
            <w:pPr>
              <w:jc w:val="center"/>
              <w:rPr>
                <w:rFonts w:ascii="Times New Roman" w:eastAsia="Calibri" w:hAnsi="Times New Roman" w:cs="Times New Roman"/>
                <w:sz w:val="24"/>
                <w:szCs w:val="24"/>
              </w:rPr>
            </w:pPr>
            <w:r w:rsidRPr="00AD225B">
              <w:rPr>
                <w:rFonts w:ascii="Times New Roman" w:eastAsia="Calibri" w:hAnsi="Times New Roman" w:cs="Times New Roman"/>
                <w:sz w:val="24"/>
                <w:szCs w:val="24"/>
              </w:rPr>
              <w:t>5</w:t>
            </w:r>
          </w:p>
        </w:tc>
        <w:tc>
          <w:tcPr>
            <w:tcW w:w="992" w:type="dxa"/>
          </w:tcPr>
          <w:p w:rsidR="00AD225B" w:rsidRDefault="00AD225B" w:rsidP="00223567">
            <w:pPr>
              <w:jc w:val="center"/>
              <w:rPr>
                <w:rFonts w:ascii="Times New Roman" w:hAnsi="Times New Roman" w:cs="Times New Roman"/>
                <w:sz w:val="24"/>
                <w:szCs w:val="24"/>
              </w:rPr>
            </w:pPr>
          </w:p>
          <w:p w:rsidR="00AD225B" w:rsidRDefault="00AD225B" w:rsidP="00223567">
            <w:pPr>
              <w:jc w:val="center"/>
              <w:rPr>
                <w:rFonts w:ascii="Times New Roman" w:hAnsi="Times New Roman" w:cs="Times New Roman"/>
                <w:sz w:val="24"/>
                <w:szCs w:val="24"/>
              </w:rPr>
            </w:pPr>
          </w:p>
          <w:p w:rsidR="00AD225B" w:rsidRPr="00AD225B" w:rsidRDefault="00AD225B" w:rsidP="00223567">
            <w:pPr>
              <w:jc w:val="center"/>
              <w:rPr>
                <w:rFonts w:ascii="Times New Roman" w:eastAsia="Calibri" w:hAnsi="Times New Roman" w:cs="Times New Roman"/>
                <w:color w:val="000000"/>
                <w:sz w:val="24"/>
                <w:szCs w:val="24"/>
              </w:rPr>
            </w:pPr>
            <w:r w:rsidRPr="00AD225B">
              <w:rPr>
                <w:rFonts w:ascii="Times New Roman" w:eastAsia="Calibri" w:hAnsi="Times New Roman" w:cs="Times New Roman"/>
                <w:sz w:val="24"/>
                <w:szCs w:val="24"/>
              </w:rPr>
              <w:t>25069,17</w:t>
            </w:r>
          </w:p>
        </w:tc>
        <w:tc>
          <w:tcPr>
            <w:tcW w:w="1417" w:type="dxa"/>
          </w:tcPr>
          <w:p w:rsidR="00AD225B" w:rsidRDefault="00AD225B" w:rsidP="00223567">
            <w:pPr>
              <w:jc w:val="center"/>
              <w:rPr>
                <w:rFonts w:ascii="Times New Roman" w:hAnsi="Times New Roman" w:cs="Times New Roman"/>
                <w:color w:val="000000"/>
                <w:sz w:val="24"/>
                <w:szCs w:val="24"/>
              </w:rPr>
            </w:pPr>
          </w:p>
          <w:p w:rsidR="00AD225B" w:rsidRDefault="00AD225B" w:rsidP="00223567">
            <w:pPr>
              <w:jc w:val="center"/>
              <w:rPr>
                <w:rFonts w:ascii="Times New Roman" w:hAnsi="Times New Roman" w:cs="Times New Roman"/>
                <w:color w:val="000000"/>
                <w:sz w:val="24"/>
                <w:szCs w:val="24"/>
              </w:rPr>
            </w:pPr>
          </w:p>
          <w:p w:rsidR="00AD225B" w:rsidRPr="00AD225B" w:rsidRDefault="00AD225B" w:rsidP="00223567">
            <w:pPr>
              <w:jc w:val="center"/>
              <w:rPr>
                <w:rFonts w:ascii="Times New Roman" w:eastAsia="Calibri" w:hAnsi="Times New Roman" w:cs="Times New Roman"/>
                <w:color w:val="000000"/>
                <w:sz w:val="24"/>
                <w:szCs w:val="24"/>
              </w:rPr>
            </w:pPr>
            <w:r w:rsidRPr="00AD225B">
              <w:rPr>
                <w:rFonts w:ascii="Times New Roman" w:eastAsia="Calibri" w:hAnsi="Times New Roman" w:cs="Times New Roman"/>
                <w:color w:val="000000"/>
                <w:sz w:val="24"/>
                <w:szCs w:val="24"/>
              </w:rPr>
              <w:t>125345,85</w:t>
            </w:r>
          </w:p>
        </w:tc>
      </w:tr>
      <w:tr w:rsidR="00AD225B" w:rsidRPr="00D65504" w:rsidTr="00F0775A">
        <w:trPr>
          <w:trHeight w:val="348"/>
        </w:trPr>
        <w:tc>
          <w:tcPr>
            <w:tcW w:w="426" w:type="dxa"/>
          </w:tcPr>
          <w:p w:rsidR="00AD225B" w:rsidRPr="00AD225B" w:rsidRDefault="008127D9" w:rsidP="000931DE">
            <w:pPr>
              <w:pStyle w:val="aa"/>
              <w:snapToGrid w:val="0"/>
              <w:ind w:left="-2"/>
              <w:jc w:val="center"/>
            </w:pPr>
            <w:r>
              <w:lastRenderedPageBreak/>
              <w:t>2.</w:t>
            </w:r>
          </w:p>
        </w:tc>
        <w:tc>
          <w:tcPr>
            <w:tcW w:w="1559" w:type="dxa"/>
          </w:tcPr>
          <w:p w:rsidR="008127D9" w:rsidRPr="008127D9" w:rsidRDefault="008127D9" w:rsidP="008127D9">
            <w:pPr>
              <w:widowControl w:val="0"/>
              <w:autoSpaceDE w:val="0"/>
              <w:autoSpaceDN w:val="0"/>
              <w:adjustRightInd w:val="0"/>
              <w:spacing w:after="0" w:line="240" w:lineRule="auto"/>
              <w:ind w:left="142" w:right="142"/>
              <w:jc w:val="center"/>
              <w:rPr>
                <w:rFonts w:ascii="Times New Roman" w:hAnsi="Times New Roman" w:cs="Times New Roman"/>
                <w:color w:val="000000"/>
                <w:sz w:val="24"/>
                <w:szCs w:val="24"/>
              </w:rPr>
            </w:pPr>
            <w:r w:rsidRPr="008127D9">
              <w:rPr>
                <w:rFonts w:ascii="Times New Roman" w:hAnsi="Times New Roman" w:cs="Times New Roman"/>
                <w:color w:val="000000"/>
                <w:sz w:val="24"/>
                <w:szCs w:val="24"/>
              </w:rPr>
              <w:t>Автоматизированное рабочее место (Моноблок, клавиатура, мышь, ПО)</w:t>
            </w:r>
          </w:p>
          <w:p w:rsidR="008127D9" w:rsidRPr="008127D9" w:rsidRDefault="008127D9" w:rsidP="008127D9">
            <w:pPr>
              <w:widowControl w:val="0"/>
              <w:autoSpaceDE w:val="0"/>
              <w:autoSpaceDN w:val="0"/>
              <w:adjustRightInd w:val="0"/>
              <w:spacing w:after="0" w:line="240" w:lineRule="auto"/>
              <w:ind w:left="142" w:right="142"/>
              <w:jc w:val="center"/>
              <w:rPr>
                <w:rFonts w:ascii="Times New Roman" w:hAnsi="Times New Roman" w:cs="Times New Roman"/>
                <w:color w:val="000000"/>
                <w:sz w:val="24"/>
                <w:szCs w:val="24"/>
              </w:rPr>
            </w:pPr>
            <w:r w:rsidRPr="008127D9">
              <w:rPr>
                <w:rFonts w:ascii="Times New Roman" w:hAnsi="Times New Roman" w:cs="Times New Roman"/>
                <w:color w:val="000000"/>
                <w:sz w:val="24"/>
                <w:szCs w:val="24"/>
              </w:rPr>
              <w:t>Страна происхождения:</w:t>
            </w:r>
          </w:p>
          <w:p w:rsidR="00AD225B" w:rsidRPr="00AD225B" w:rsidRDefault="008127D9" w:rsidP="008127D9">
            <w:pPr>
              <w:spacing w:after="0" w:line="240" w:lineRule="auto"/>
              <w:ind w:left="142" w:right="142"/>
              <w:jc w:val="center"/>
              <w:rPr>
                <w:rFonts w:ascii="Times New Roman" w:hAnsi="Times New Roman" w:cs="Times New Roman"/>
                <w:sz w:val="24"/>
                <w:szCs w:val="24"/>
              </w:rPr>
            </w:pPr>
            <w:r w:rsidRPr="008127D9">
              <w:rPr>
                <w:rFonts w:ascii="Times New Roman" w:hAnsi="Times New Roman" w:cs="Times New Roman"/>
                <w:color w:val="000000"/>
                <w:sz w:val="24"/>
                <w:szCs w:val="24"/>
              </w:rPr>
              <w:t>Российская Федерация</w:t>
            </w:r>
          </w:p>
        </w:tc>
        <w:tc>
          <w:tcPr>
            <w:tcW w:w="4536" w:type="dxa"/>
          </w:tcPr>
          <w:p w:rsidR="008127D9" w:rsidRPr="008127D9" w:rsidRDefault="008127D9" w:rsidP="008127D9">
            <w:pPr>
              <w:spacing w:after="0" w:line="240" w:lineRule="auto"/>
              <w:ind w:left="142"/>
              <w:rPr>
                <w:rFonts w:ascii="Times New Roman" w:hAnsi="Times New Roman" w:cs="Times New Roman"/>
                <w:b/>
                <w:color w:val="000000"/>
                <w:sz w:val="24"/>
                <w:szCs w:val="24"/>
              </w:rPr>
            </w:pPr>
            <w:r w:rsidRPr="008127D9">
              <w:rPr>
                <w:rFonts w:ascii="Times New Roman" w:hAnsi="Times New Roman" w:cs="Times New Roman"/>
                <w:b/>
                <w:color w:val="000000"/>
                <w:sz w:val="24"/>
                <w:szCs w:val="24"/>
              </w:rPr>
              <w:t xml:space="preserve">Моноблок </w:t>
            </w:r>
            <w:r w:rsidRPr="008127D9">
              <w:rPr>
                <w:rFonts w:ascii="Times New Roman" w:hAnsi="Times New Roman" w:cs="Times New Roman"/>
                <w:b/>
                <w:color w:val="000000"/>
                <w:sz w:val="24"/>
                <w:szCs w:val="24"/>
                <w:lang w:val="en-US"/>
              </w:rPr>
              <w:t>DEPO</w:t>
            </w:r>
            <w:r w:rsidRPr="008127D9">
              <w:rPr>
                <w:rFonts w:ascii="Times New Roman" w:hAnsi="Times New Roman" w:cs="Times New Roman"/>
                <w:b/>
                <w:color w:val="000000"/>
                <w:sz w:val="24"/>
                <w:szCs w:val="24"/>
              </w:rPr>
              <w:t xml:space="preserve"> </w:t>
            </w:r>
            <w:r w:rsidRPr="008127D9">
              <w:rPr>
                <w:rFonts w:ascii="Times New Roman" w:hAnsi="Times New Roman" w:cs="Times New Roman"/>
                <w:b/>
                <w:color w:val="000000"/>
                <w:sz w:val="24"/>
                <w:szCs w:val="24"/>
                <w:lang w:val="en-US"/>
              </w:rPr>
              <w:t>Neos</w:t>
            </w:r>
            <w:r w:rsidRPr="008127D9">
              <w:rPr>
                <w:rFonts w:ascii="Times New Roman" w:hAnsi="Times New Roman" w:cs="Times New Roman"/>
                <w:b/>
                <w:color w:val="000000"/>
                <w:sz w:val="24"/>
                <w:szCs w:val="24"/>
              </w:rPr>
              <w:t xml:space="preserve"> </w:t>
            </w:r>
            <w:r w:rsidRPr="008127D9">
              <w:rPr>
                <w:rFonts w:ascii="Times New Roman" w:hAnsi="Times New Roman" w:cs="Times New Roman"/>
                <w:b/>
                <w:color w:val="000000"/>
                <w:sz w:val="24"/>
                <w:szCs w:val="24"/>
                <w:lang w:val="en-US"/>
              </w:rPr>
              <w:t>C</w:t>
            </w:r>
            <w:r w:rsidRPr="008127D9">
              <w:rPr>
                <w:rFonts w:ascii="Times New Roman" w:hAnsi="Times New Roman" w:cs="Times New Roman"/>
                <w:b/>
                <w:color w:val="000000"/>
                <w:sz w:val="24"/>
                <w:szCs w:val="24"/>
              </w:rPr>
              <w:t>522_</w:t>
            </w:r>
            <w:r w:rsidRPr="008127D9">
              <w:rPr>
                <w:rFonts w:ascii="Times New Roman" w:hAnsi="Times New Roman" w:cs="Times New Roman"/>
                <w:b/>
                <w:color w:val="000000"/>
                <w:sz w:val="24"/>
                <w:szCs w:val="24"/>
                <w:lang w:val="en-US"/>
              </w:rPr>
              <w:t>G</w:t>
            </w:r>
            <w:r w:rsidRPr="008127D9">
              <w:rPr>
                <w:rFonts w:ascii="Times New Roman" w:hAnsi="Times New Roman" w:cs="Times New Roman"/>
                <w:b/>
                <w:color w:val="000000"/>
                <w:sz w:val="24"/>
                <w:szCs w:val="24"/>
              </w:rPr>
              <w:t>2</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Тип исполнения: моноблок</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Разъемы боковой панели USB 3.0: 2</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Угол наклона моноблока: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Нижняя граница: - 5</w:t>
            </w:r>
            <w:r w:rsidRPr="008127D9">
              <w:rPr>
                <w:rFonts w:ascii="Times New Roman" w:hAnsi="Cambria Math" w:cs="Times New Roman"/>
                <w:color w:val="000000"/>
                <w:sz w:val="24"/>
                <w:szCs w:val="24"/>
              </w:rPr>
              <w:t>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Верхняя граница: + 60</w:t>
            </w:r>
            <w:r w:rsidRPr="008127D9">
              <w:rPr>
                <w:rFonts w:ascii="Times New Roman" w:hAnsi="Cambria Math" w:cs="Times New Roman"/>
                <w:color w:val="000000"/>
                <w:sz w:val="24"/>
                <w:szCs w:val="24"/>
              </w:rPr>
              <w:t>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Размер диагонали дисплея моноблока: 21.5"</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Разрешение дисплея моноблока: 1920x1080</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Соотношение сторон дисплея моноблока: - 16:9</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Яркость дисплея моноблока: 250 кд/м2</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Контрастность дисплея моноблока: 1000:1</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Время отклика дисплея моноблока: 5 мсек</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Углы обзора по горизонтали: 170</w:t>
            </w:r>
            <w:r w:rsidRPr="008127D9">
              <w:rPr>
                <w:rFonts w:ascii="Times New Roman" w:hAnsi="Cambria Math" w:cs="Times New Roman"/>
                <w:color w:val="000000"/>
                <w:sz w:val="24"/>
                <w:szCs w:val="24"/>
              </w:rPr>
              <w:t>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Углы обзора по вертикали: 160</w:t>
            </w:r>
            <w:r w:rsidRPr="008127D9">
              <w:rPr>
                <w:rFonts w:ascii="Times New Roman" w:hAnsi="Cambria Math" w:cs="Times New Roman"/>
                <w:color w:val="000000"/>
                <w:sz w:val="24"/>
                <w:szCs w:val="24"/>
              </w:rPr>
              <w:t>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Тип интерфейса подключения дисплея моноблока к системной плате: цифровой</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Встроенная камера: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Разрешение видео: 2 Мпикс,</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Механическая шторка: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Микрофон: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Встроенный кард-ридер, с поддержкой форматов: MMC, SD, MS, MSPro.</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Элементы управления на боковой панели: кнопка питания, кнопка включения/выключения монитора, кнопка регулировки яркости монитора, индикатор питания, индикатор работы камеры.</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Встроенный датчик вскрытия корпуса: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Возможность установки замка типа Kensington</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lastRenderedPageBreak/>
              <w:t>Мощность блока питания: 220 Вт</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Тип блока питания: встроенный в корпус</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Подставка для установки на стол с возможностью регулировки угла наклона дисплея: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Защитный кожух портов ввода-вывода задней панели: наличие</w:t>
            </w:r>
          </w:p>
          <w:p w:rsidR="008127D9" w:rsidRPr="008127D9" w:rsidRDefault="008127D9" w:rsidP="008127D9">
            <w:pPr>
              <w:spacing w:after="0" w:line="240" w:lineRule="auto"/>
              <w:ind w:left="142"/>
              <w:rPr>
                <w:rFonts w:ascii="Times New Roman" w:hAnsi="Times New Roman" w:cs="Times New Roman"/>
                <w:b/>
                <w:color w:val="000000"/>
                <w:sz w:val="24"/>
                <w:szCs w:val="24"/>
              </w:rPr>
            </w:pPr>
            <w:r w:rsidRPr="008127D9">
              <w:rPr>
                <w:rFonts w:ascii="Times New Roman" w:hAnsi="Times New Roman" w:cs="Times New Roman"/>
                <w:b/>
                <w:color w:val="000000"/>
                <w:sz w:val="24"/>
                <w:szCs w:val="24"/>
              </w:rPr>
              <w:t>Базовая система ввода вывода (BIOS):</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Поддержка русского и английского языков;</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Возможность задать пароль администратора на доступ к BIOS;</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Возможность раздельного включения и выключения контроллеров, имеющихся на плате;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Возможность настройки скорости вращения вентилятора процессора;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Возможность блокировки вызова меню загрузки;</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Проверка работоспособности вентилятора процессора;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Контроль срабатывания датчика вскрытия корпуса;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Возможность раздельного отключения портов USB;</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Защита от записи BIOS;</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Вывод сообщения на этапе загрузки в случае несанкционированной замены комплектующих.</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Поддержка графического интерфейса UEFI.</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Кол-во ядер процессора: 2</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Кол-во потоков процессора: 4</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Базовая тактовая частота процессора: 3.7 ГГц</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Кэш процессора L3: 3 МБ</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Система охлаждения процессора: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Поддержка 64-разрядных приложений: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Энергосберегающая технология: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Технология, предотвращающая переполнение буфера в результате вирусных атак: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Встроенный в процессор контроллер памяти: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Макс. пропускная способность памяти: 34 ГБ/с</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Тип оперативной памяти: DDR4</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Тактовая частота оперативной памяти: 2133 МГц</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и объем установленной оперативной памяти: 1 планка объемом 4 ГБ</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Максимальный поддерживаемый объем памяти - 32 ГБ</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lastRenderedPageBreak/>
              <w:t>Слоты расширения:</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слот M.2 с поддержкой USB 2.0 и PCIe 2.0 x1: 1;</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слот M.2 с поддержкой PCIe 2.0 x2 и SATA 6.0 Гбит/с: 1.</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Интерфейс COM: 1</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Интерфейс LPT: 1</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SATA 6.0 Гб/с портов: 4</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портов RJ45: 1</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портов USB 3.0 на задней панели: 2</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Всего количество портов USB на задней панели: 6</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портов DisplayPort: 1</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портов VGA: 1</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портов HDMI: 1</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портов Audio: 3</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портов PS/2: 1</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Макс. динамическая частота графической системы: 866МГц</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Технология вывода сигнала на несколько мониторов: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Поддержка OpenGL версии: 4.4</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Поддержка DirectX версии: 12</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Тип накопителя для хранения данных: твердотельный</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Объем накопителя для хранения данных: 240 ГБ</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Интерфейс накопителя для хранения данных: SATA 6 Гбит/сек</w:t>
            </w:r>
          </w:p>
          <w:p w:rsidR="008127D9" w:rsidRPr="008127D9" w:rsidRDefault="008127D9" w:rsidP="008127D9">
            <w:pPr>
              <w:spacing w:after="0" w:line="240" w:lineRule="auto"/>
              <w:ind w:left="142"/>
              <w:rPr>
                <w:rFonts w:ascii="Times New Roman" w:hAnsi="Times New Roman" w:cs="Times New Roman"/>
                <w:b/>
                <w:color w:val="000000"/>
                <w:sz w:val="24"/>
                <w:szCs w:val="24"/>
              </w:rPr>
            </w:pPr>
            <w:r w:rsidRPr="008127D9">
              <w:rPr>
                <w:rFonts w:ascii="Times New Roman" w:hAnsi="Times New Roman" w:cs="Times New Roman"/>
                <w:b/>
                <w:color w:val="000000"/>
                <w:sz w:val="24"/>
                <w:szCs w:val="24"/>
              </w:rPr>
              <w:t xml:space="preserve">Клавиатура </w:t>
            </w:r>
            <w:r w:rsidRPr="008127D9">
              <w:rPr>
                <w:rFonts w:ascii="Times New Roman" w:hAnsi="Times New Roman" w:cs="Times New Roman"/>
                <w:b/>
                <w:color w:val="000000"/>
                <w:sz w:val="24"/>
                <w:szCs w:val="24"/>
                <w:lang w:val="en-US"/>
              </w:rPr>
              <w:t>DEPO</w:t>
            </w:r>
            <w:r w:rsidRPr="008127D9">
              <w:rPr>
                <w:rFonts w:ascii="Times New Roman" w:hAnsi="Times New Roman" w:cs="Times New Roman"/>
                <w:b/>
                <w:color w:val="000000"/>
                <w:sz w:val="24"/>
                <w:szCs w:val="24"/>
              </w:rPr>
              <w:t>:</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Цифровой блок клавиатуры: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клавиш клавиатуры: 104</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Тип: мембранная</w:t>
            </w:r>
          </w:p>
          <w:p w:rsidR="008127D9" w:rsidRPr="008127D9" w:rsidRDefault="008127D9" w:rsidP="008127D9">
            <w:pPr>
              <w:spacing w:after="0" w:line="240" w:lineRule="auto"/>
              <w:ind w:left="142"/>
              <w:rPr>
                <w:rFonts w:ascii="Times New Roman" w:hAnsi="Times New Roman" w:cs="Times New Roman"/>
                <w:b/>
                <w:color w:val="000000"/>
                <w:sz w:val="24"/>
                <w:szCs w:val="24"/>
              </w:rPr>
            </w:pPr>
            <w:r w:rsidRPr="008127D9">
              <w:rPr>
                <w:rFonts w:ascii="Times New Roman" w:hAnsi="Times New Roman" w:cs="Times New Roman"/>
                <w:b/>
                <w:color w:val="000000"/>
                <w:sz w:val="24"/>
                <w:szCs w:val="24"/>
              </w:rPr>
              <w:t xml:space="preserve">Графический манипулятор «мышь» </w:t>
            </w:r>
            <w:r w:rsidRPr="008127D9">
              <w:rPr>
                <w:rFonts w:ascii="Times New Roman" w:hAnsi="Times New Roman" w:cs="Times New Roman"/>
                <w:b/>
                <w:color w:val="000000"/>
                <w:sz w:val="24"/>
                <w:szCs w:val="24"/>
                <w:lang w:val="en-US"/>
              </w:rPr>
              <w:t>DEPO</w:t>
            </w:r>
            <w:r w:rsidRPr="008127D9">
              <w:rPr>
                <w:rFonts w:ascii="Times New Roman" w:hAnsi="Times New Roman" w:cs="Times New Roman"/>
                <w:b/>
                <w:color w:val="000000"/>
                <w:sz w:val="24"/>
                <w:szCs w:val="24"/>
              </w:rPr>
              <w:t>:</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Колесо прокрутки мыши: наличие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Количество клавиш мыши: 3</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Тип мыши: оптическая</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Разрешение оптического сенсора мыши: 1000 dpi</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Наличие предустановленной операционной лицензионной системы Astra Linux Special Edition (№369 в Едином реестре российских программ для электронных вычислительных машин и баз данных).</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Эквивалент не предусмотрен по причине интеграции Операционной системы с доменной инфраструктурой Astra Linux Directory УСЗН Челябинской области (далее ALD УСЗН ЧО).</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Доменная инфраструктура ALD УСЗН ЧО обеспечивает выполнение</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следующего функционала: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lastRenderedPageBreak/>
              <w:t> хранение базы данных учётных записей пользователей;</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обеспечение единой аутентификации и авторизации пользователей;</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предоставление сетевых домашних каталогов пользователей;</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управление пользователями, службами, мандатными атрибутами</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При использовании функционала технологий LDAP, Kerberos 5, CIFS - ALD УСЗН ЧО обеспечивает автоматическую настройку всех необходимых файлов конфигурации служб. Подключаемые модули аутентификации позволяют интегрировать различные низкоуровневые методы аутентификации в виде единого высокоуровневого набора готовых функций предоставляемой операционной системой для использования во внешних программных продуктах. Это позволяет предоставить единые механизмы для управления, встраивания прикладного программного обеспечения (Программный комплекс «Назначение субсидий», Уфимский программный комплекс по назначению и выплате, ПК Выбор, «Арсенал», «СОНЧО», Rosi, Канцелярия, PrintBlank) в процесс аутентификации и является неотъемлемым механизмом обеспечения безопасности информационной инфраструктуры.</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При входе в систему пользователя осуществляется функционал:</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получение параметров окружения пользователя с сервера домена;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проверка возможности входа пользователя на данный компьютер по списку разрешённых пользователю компьютеров;</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проверка возможности использования пользователем типа ФС его домашнего каталога;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настройка параметров окружения пользователя;</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монтирование домашнего каталога пользователя;</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включение доменного пользователя в заданные локальные группы.</w:t>
            </w:r>
          </w:p>
          <w:p w:rsidR="008127D9" w:rsidRPr="008127D9" w:rsidRDefault="008127D9" w:rsidP="008127D9">
            <w:pPr>
              <w:spacing w:after="0" w:line="240" w:lineRule="auto"/>
              <w:ind w:left="142"/>
              <w:rPr>
                <w:rFonts w:ascii="Times New Roman" w:hAnsi="Times New Roman" w:cs="Times New Roman"/>
                <w:b/>
                <w:color w:val="000000"/>
                <w:sz w:val="24"/>
                <w:szCs w:val="24"/>
              </w:rPr>
            </w:pPr>
            <w:r w:rsidRPr="008127D9">
              <w:rPr>
                <w:rFonts w:ascii="Times New Roman" w:hAnsi="Times New Roman" w:cs="Times New Roman"/>
                <w:b/>
                <w:color w:val="000000"/>
                <w:sz w:val="24"/>
                <w:szCs w:val="24"/>
              </w:rPr>
              <w:t xml:space="preserve">Операционная система ЭВМ </w:t>
            </w:r>
            <w:r w:rsidRPr="008127D9">
              <w:rPr>
                <w:rFonts w:ascii="Times New Roman" w:hAnsi="Times New Roman" w:cs="Times New Roman"/>
                <w:b/>
                <w:color w:val="000000"/>
                <w:sz w:val="24"/>
                <w:szCs w:val="24"/>
                <w:lang w:val="en-US"/>
              </w:rPr>
              <w:t>Astra</w:t>
            </w:r>
            <w:r w:rsidRPr="008127D9">
              <w:rPr>
                <w:rFonts w:ascii="Times New Roman" w:hAnsi="Times New Roman" w:cs="Times New Roman"/>
                <w:b/>
                <w:color w:val="000000"/>
                <w:sz w:val="24"/>
                <w:szCs w:val="24"/>
              </w:rPr>
              <w:t xml:space="preserve"> </w:t>
            </w:r>
            <w:r w:rsidRPr="008127D9">
              <w:rPr>
                <w:rFonts w:ascii="Times New Roman" w:hAnsi="Times New Roman" w:cs="Times New Roman"/>
                <w:b/>
                <w:color w:val="000000"/>
                <w:sz w:val="24"/>
                <w:szCs w:val="24"/>
                <w:lang w:val="en-US"/>
              </w:rPr>
              <w:t>Linux</w:t>
            </w:r>
            <w:r w:rsidRPr="008127D9">
              <w:rPr>
                <w:rFonts w:ascii="Times New Roman" w:hAnsi="Times New Roman" w:cs="Times New Roman"/>
                <w:b/>
                <w:color w:val="000000"/>
                <w:sz w:val="24"/>
                <w:szCs w:val="24"/>
              </w:rPr>
              <w:t xml:space="preserve"> </w:t>
            </w:r>
            <w:r w:rsidRPr="008127D9">
              <w:rPr>
                <w:rFonts w:ascii="Times New Roman" w:hAnsi="Times New Roman" w:cs="Times New Roman"/>
                <w:b/>
                <w:color w:val="000000"/>
                <w:sz w:val="24"/>
                <w:szCs w:val="24"/>
                <w:lang w:val="en-US"/>
              </w:rPr>
              <w:t>Special</w:t>
            </w:r>
            <w:r w:rsidRPr="008127D9">
              <w:rPr>
                <w:rFonts w:ascii="Times New Roman" w:hAnsi="Times New Roman" w:cs="Times New Roman"/>
                <w:b/>
                <w:color w:val="000000"/>
                <w:sz w:val="24"/>
                <w:szCs w:val="24"/>
              </w:rPr>
              <w:t xml:space="preserve"> </w:t>
            </w:r>
            <w:r w:rsidRPr="008127D9">
              <w:rPr>
                <w:rFonts w:ascii="Times New Roman" w:hAnsi="Times New Roman" w:cs="Times New Roman"/>
                <w:b/>
                <w:color w:val="000000"/>
                <w:sz w:val="24"/>
                <w:szCs w:val="24"/>
                <w:lang w:val="en-US"/>
              </w:rPr>
              <w:t>Edition</w:t>
            </w:r>
            <w:r w:rsidRPr="008127D9">
              <w:rPr>
                <w:rFonts w:ascii="Times New Roman" w:hAnsi="Times New Roman" w:cs="Times New Roman"/>
                <w:b/>
                <w:color w:val="000000"/>
                <w:sz w:val="24"/>
                <w:szCs w:val="24"/>
              </w:rPr>
              <w:t xml:space="preserve"> и прикладное программное обеспечение  со следующими характеристиками:</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xml:space="preserve">1. Пакет офисных программ (текстовый редактор, редактор электронных таблиц, </w:t>
            </w:r>
            <w:r w:rsidRPr="008127D9">
              <w:rPr>
                <w:rFonts w:ascii="Times New Roman" w:hAnsi="Times New Roman" w:cs="Times New Roman"/>
                <w:color w:val="000000"/>
                <w:sz w:val="24"/>
                <w:szCs w:val="24"/>
              </w:rPr>
              <w:lastRenderedPageBreak/>
              <w:t>редактор презентаций, редактор векторной графики)</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2. Защищенный клиент электронной почты с поддержкой принудительного разграничения доступа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3. Защищенный комплекс программ гипертекстовой обработки данных с поддержкой принудительного разграничения доступа: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4. Сервер печати, обеспечивающий маркировку и печать документов</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5. Комплексная защита информации разграничения доступа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дискреционное разграничение доступа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Access Control List – список контроля доступа для пользователей и файлов</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разграничение доступа по уровням и категориям.</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6. Контроль целостности операционной системы</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контроль целостности дистрибутива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контроль объектов файловой системы</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контроль цифровой подписи исполняемых файлов, обеспечивающий проверку их неизменности и подлинности</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Обеспечение совместимости с системой управления единым пространством пользователя и обеспечивать настройку системы при входе, обеспечив выполнение следующих функций:</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получение параметров пользователя от серверов домена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прохождение проверки возможности входа на данный компьютер по списку разрешенных пользователей.</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получение необходимых настроек в соответствии с политиками пользователей окружения</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возможность включения пользователя домена в заданные локальные группы.</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Подключение в домен содержащий защищенные сервера СУБД, электронной почты, гипертекстовой обработки данных и печати;</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Поддержка обеспечения централизованной настройки правил регистрации событий безопасности в рамках домена;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Обеспечение централизованного учета подключаемых внешних устройств;</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Систему разграничения доступа к внешним устройствам</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7. Аудит и журналирование событий безопасности</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8. Работа с мультимедиа и изображениями</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lastRenderedPageBreak/>
              <w:t>- набор программ для воспроизведения аудио и видео файлов</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редактор растровой графики</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запись оптических дисков</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программа сканирования</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 программа работы с web-камерой</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9. защищенная графическая оболочка пользователя с поддержкой принудительного разграничения доступа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10. защищенный рабочий стол с поддержкой принудительного разграничения доступа</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11. срок действия ОС не ограничен</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12. ОС имеет возможность использоваться в составе автоматизированных систем класса защищенности до 1г включительно, без применения дополнительных наложенных СЗИ</w:t>
            </w:r>
          </w:p>
          <w:p w:rsidR="008127D9" w:rsidRPr="008127D9" w:rsidRDefault="008127D9" w:rsidP="008127D9">
            <w:pPr>
              <w:spacing w:after="0" w:line="240" w:lineRule="auto"/>
              <w:ind w:left="142"/>
              <w:rPr>
                <w:rFonts w:ascii="Times New Roman" w:hAnsi="Times New Roman" w:cs="Times New Roman"/>
                <w:color w:val="000000"/>
                <w:sz w:val="24"/>
                <w:szCs w:val="24"/>
              </w:rPr>
            </w:pPr>
            <w:r w:rsidRPr="008127D9">
              <w:rPr>
                <w:rFonts w:ascii="Times New Roman" w:hAnsi="Times New Roman" w:cs="Times New Roman"/>
                <w:color w:val="000000"/>
                <w:sz w:val="24"/>
                <w:szCs w:val="24"/>
              </w:rPr>
              <w:t>Экземпляр ОС поставляется в предустановленном виде на моноблоке, а также в товарной упаковке в виде набора материальных носителей (DVD): установочный диск, содержащий экземпляр ОС вместе с лицензионным соглашением на его использование в электронном виде, предусматривающим использование этого экземпляра на одной ЭВМ;</w:t>
            </w:r>
          </w:p>
          <w:p w:rsidR="00AD225B" w:rsidRPr="00AD225B" w:rsidRDefault="008127D9" w:rsidP="00F0775A">
            <w:pPr>
              <w:spacing w:after="0" w:line="240" w:lineRule="auto"/>
              <w:ind w:left="142"/>
              <w:rPr>
                <w:rFonts w:ascii="Times New Roman" w:hAnsi="Times New Roman" w:cs="Times New Roman"/>
                <w:sz w:val="24"/>
                <w:szCs w:val="24"/>
              </w:rPr>
            </w:pPr>
            <w:r w:rsidRPr="008127D9">
              <w:rPr>
                <w:rFonts w:ascii="Times New Roman" w:hAnsi="Times New Roman" w:cs="Times New Roman"/>
                <w:color w:val="000000"/>
                <w:sz w:val="24"/>
                <w:szCs w:val="24"/>
              </w:rPr>
              <w:t>Кроме материальных носителей, экземпляр ОС включает в себя формуляр, содержащий условия эксплуатации, контрольные характеристики изделия, отметки контролирующих органов.</w:t>
            </w:r>
          </w:p>
        </w:tc>
        <w:tc>
          <w:tcPr>
            <w:tcW w:w="851" w:type="dxa"/>
          </w:tcPr>
          <w:p w:rsidR="00AD225B" w:rsidRPr="008127D9" w:rsidRDefault="008127D9" w:rsidP="00223567">
            <w:pPr>
              <w:jc w:val="center"/>
              <w:rPr>
                <w:rFonts w:ascii="Times New Roman" w:hAnsi="Times New Roman" w:cs="Times New Roman"/>
                <w:sz w:val="24"/>
                <w:szCs w:val="24"/>
              </w:rPr>
            </w:pPr>
            <w:r w:rsidRPr="008127D9">
              <w:rPr>
                <w:rFonts w:ascii="Times New Roman" w:hAnsi="Times New Roman" w:cs="Times New Roman"/>
                <w:sz w:val="24"/>
                <w:szCs w:val="24"/>
              </w:rPr>
              <w:lastRenderedPageBreak/>
              <w:t>14</w:t>
            </w:r>
          </w:p>
        </w:tc>
        <w:tc>
          <w:tcPr>
            <w:tcW w:w="992" w:type="dxa"/>
          </w:tcPr>
          <w:p w:rsidR="00AD225B" w:rsidRPr="00AD225B" w:rsidRDefault="008127D9" w:rsidP="00223567">
            <w:pPr>
              <w:jc w:val="center"/>
              <w:rPr>
                <w:rFonts w:ascii="Times New Roman" w:hAnsi="Times New Roman" w:cs="Times New Roman"/>
                <w:color w:val="000000"/>
                <w:sz w:val="24"/>
                <w:szCs w:val="24"/>
              </w:rPr>
            </w:pPr>
            <w:r>
              <w:rPr>
                <w:rFonts w:ascii="Times New Roman" w:hAnsi="Times New Roman" w:cs="Times New Roman"/>
                <w:color w:val="000000"/>
                <w:sz w:val="24"/>
                <w:szCs w:val="24"/>
              </w:rPr>
              <w:t>62000,00</w:t>
            </w:r>
          </w:p>
        </w:tc>
        <w:tc>
          <w:tcPr>
            <w:tcW w:w="1417" w:type="dxa"/>
          </w:tcPr>
          <w:p w:rsidR="00AD225B" w:rsidRPr="00AD225B" w:rsidRDefault="008127D9" w:rsidP="00223567">
            <w:pPr>
              <w:jc w:val="center"/>
              <w:rPr>
                <w:rFonts w:ascii="Times New Roman" w:hAnsi="Times New Roman" w:cs="Times New Roman"/>
                <w:color w:val="000000"/>
                <w:sz w:val="24"/>
                <w:szCs w:val="24"/>
              </w:rPr>
            </w:pPr>
            <w:r>
              <w:rPr>
                <w:rFonts w:ascii="Times New Roman" w:hAnsi="Times New Roman" w:cs="Times New Roman"/>
                <w:color w:val="000000"/>
                <w:sz w:val="24"/>
                <w:szCs w:val="24"/>
              </w:rPr>
              <w:t>868000,00</w:t>
            </w:r>
          </w:p>
        </w:tc>
      </w:tr>
      <w:tr w:rsidR="00F0775A" w:rsidRPr="00D65504" w:rsidTr="00F0775A">
        <w:trPr>
          <w:trHeight w:val="348"/>
        </w:trPr>
        <w:tc>
          <w:tcPr>
            <w:tcW w:w="426" w:type="dxa"/>
          </w:tcPr>
          <w:p w:rsidR="00F0775A" w:rsidRDefault="00F0775A" w:rsidP="000931DE">
            <w:pPr>
              <w:pStyle w:val="aa"/>
              <w:snapToGrid w:val="0"/>
              <w:ind w:left="-2"/>
              <w:jc w:val="center"/>
            </w:pPr>
            <w:r>
              <w:lastRenderedPageBreak/>
              <w:t>3</w:t>
            </w:r>
          </w:p>
        </w:tc>
        <w:tc>
          <w:tcPr>
            <w:tcW w:w="1559" w:type="dxa"/>
          </w:tcPr>
          <w:p w:rsidR="00F0775A" w:rsidRPr="00F0775A" w:rsidRDefault="00F0775A" w:rsidP="008127D9">
            <w:pPr>
              <w:widowControl w:val="0"/>
              <w:autoSpaceDE w:val="0"/>
              <w:autoSpaceDN w:val="0"/>
              <w:adjustRightInd w:val="0"/>
              <w:spacing w:after="0" w:line="240" w:lineRule="auto"/>
              <w:ind w:left="142" w:right="142"/>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Принтер </w:t>
            </w:r>
            <w:r>
              <w:rPr>
                <w:rFonts w:ascii="Times New Roman" w:hAnsi="Times New Roman" w:cs="Times New Roman"/>
                <w:color w:val="000000"/>
                <w:sz w:val="24"/>
                <w:szCs w:val="24"/>
                <w:lang w:val="en-US"/>
              </w:rPr>
              <w:t>XEROX3052NI</w:t>
            </w:r>
          </w:p>
        </w:tc>
        <w:tc>
          <w:tcPr>
            <w:tcW w:w="4536" w:type="dxa"/>
          </w:tcPr>
          <w:p w:rsidR="00F0775A" w:rsidRPr="008127D9" w:rsidRDefault="00F0775A" w:rsidP="008127D9">
            <w:pPr>
              <w:spacing w:after="0" w:line="240" w:lineRule="auto"/>
              <w:ind w:left="142"/>
              <w:rPr>
                <w:rFonts w:ascii="Times New Roman" w:hAnsi="Times New Roman" w:cs="Times New Roman"/>
                <w:b/>
                <w:color w:val="000000"/>
                <w:sz w:val="24"/>
                <w:szCs w:val="24"/>
              </w:rPr>
            </w:pPr>
          </w:p>
        </w:tc>
        <w:tc>
          <w:tcPr>
            <w:tcW w:w="851" w:type="dxa"/>
          </w:tcPr>
          <w:p w:rsidR="00F0775A" w:rsidRPr="00F0775A" w:rsidRDefault="00F0775A" w:rsidP="0022356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92" w:type="dxa"/>
          </w:tcPr>
          <w:p w:rsidR="00F0775A" w:rsidRPr="00F0775A" w:rsidRDefault="00F0775A" w:rsidP="0022356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4751,03</w:t>
            </w:r>
          </w:p>
        </w:tc>
        <w:tc>
          <w:tcPr>
            <w:tcW w:w="1417" w:type="dxa"/>
          </w:tcPr>
          <w:p w:rsidR="00F0775A" w:rsidRPr="00F0775A" w:rsidRDefault="00F0775A" w:rsidP="0022356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28506</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18</w:t>
            </w:r>
          </w:p>
        </w:tc>
      </w:tr>
      <w:tr w:rsidR="00AD225B" w:rsidRPr="00D65504" w:rsidTr="00F0775A">
        <w:trPr>
          <w:trHeight w:val="348"/>
        </w:trPr>
        <w:tc>
          <w:tcPr>
            <w:tcW w:w="426" w:type="dxa"/>
          </w:tcPr>
          <w:p w:rsidR="00AD225B" w:rsidRPr="00AD225B" w:rsidRDefault="00AD225B" w:rsidP="000931DE">
            <w:pPr>
              <w:pStyle w:val="aa"/>
              <w:snapToGrid w:val="0"/>
              <w:ind w:left="-2"/>
              <w:jc w:val="center"/>
            </w:pPr>
          </w:p>
        </w:tc>
        <w:tc>
          <w:tcPr>
            <w:tcW w:w="1559" w:type="dxa"/>
          </w:tcPr>
          <w:p w:rsidR="00AD225B" w:rsidRPr="00AD225B" w:rsidRDefault="00AD225B" w:rsidP="00223567">
            <w:pPr>
              <w:jc w:val="center"/>
              <w:rPr>
                <w:rFonts w:ascii="Times New Roman" w:eastAsia="Calibri" w:hAnsi="Times New Roman" w:cs="Times New Roman"/>
                <w:sz w:val="24"/>
                <w:szCs w:val="24"/>
              </w:rPr>
            </w:pPr>
            <w:r w:rsidRPr="00AD225B">
              <w:rPr>
                <w:rFonts w:ascii="Times New Roman" w:eastAsia="Calibri" w:hAnsi="Times New Roman" w:cs="Times New Roman"/>
                <w:sz w:val="24"/>
                <w:szCs w:val="24"/>
              </w:rPr>
              <w:t>ИТОГО:</w:t>
            </w:r>
          </w:p>
        </w:tc>
        <w:tc>
          <w:tcPr>
            <w:tcW w:w="4536" w:type="dxa"/>
          </w:tcPr>
          <w:p w:rsidR="00AD225B" w:rsidRPr="00AD225B" w:rsidRDefault="00AD225B" w:rsidP="00223567">
            <w:pPr>
              <w:jc w:val="center"/>
              <w:rPr>
                <w:rFonts w:ascii="Times New Roman" w:eastAsia="Calibri" w:hAnsi="Times New Roman" w:cs="Times New Roman"/>
                <w:sz w:val="24"/>
                <w:szCs w:val="24"/>
              </w:rPr>
            </w:pPr>
          </w:p>
        </w:tc>
        <w:tc>
          <w:tcPr>
            <w:tcW w:w="851" w:type="dxa"/>
          </w:tcPr>
          <w:p w:rsidR="00AD225B" w:rsidRPr="00F0775A" w:rsidRDefault="00F0775A" w:rsidP="00223567">
            <w:pPr>
              <w:jc w:val="center"/>
              <w:rPr>
                <w:rFonts w:ascii="Times New Roman" w:eastAsia="Calibri" w:hAnsi="Times New Roman" w:cs="Times New Roman"/>
                <w:sz w:val="24"/>
                <w:szCs w:val="24"/>
                <w:lang w:val="en-US"/>
              </w:rPr>
            </w:pPr>
            <w:r>
              <w:rPr>
                <w:rFonts w:ascii="Times New Roman" w:hAnsi="Times New Roman" w:cs="Times New Roman"/>
                <w:sz w:val="24"/>
                <w:szCs w:val="24"/>
                <w:lang w:val="en-US"/>
              </w:rPr>
              <w:t>25</w:t>
            </w:r>
          </w:p>
        </w:tc>
        <w:tc>
          <w:tcPr>
            <w:tcW w:w="992" w:type="dxa"/>
          </w:tcPr>
          <w:p w:rsidR="00AD225B" w:rsidRPr="00AD225B" w:rsidRDefault="00F0775A" w:rsidP="0022356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91820,20</w:t>
            </w:r>
          </w:p>
        </w:tc>
        <w:tc>
          <w:tcPr>
            <w:tcW w:w="1417" w:type="dxa"/>
          </w:tcPr>
          <w:p w:rsidR="00AD225B" w:rsidRPr="00AD225B" w:rsidRDefault="00F0775A" w:rsidP="0022356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1021852,03</w:t>
            </w:r>
          </w:p>
        </w:tc>
      </w:tr>
    </w:tbl>
    <w:p w:rsidR="00AD225B" w:rsidRDefault="00AD225B" w:rsidP="00F41BA7">
      <w:pPr>
        <w:spacing w:after="0" w:line="240" w:lineRule="auto"/>
        <w:rPr>
          <w:rFonts w:ascii="Times New Roman" w:eastAsia="Times New Roman" w:hAnsi="Times New Roman" w:cs="Times New Roman"/>
          <w:sz w:val="24"/>
          <w:szCs w:val="24"/>
          <w:lang w:eastAsia="ru-RU"/>
        </w:rPr>
      </w:pPr>
    </w:p>
    <w:p w:rsidR="00F0775A" w:rsidRDefault="00F0775A" w:rsidP="00F41BA7">
      <w:pPr>
        <w:spacing w:after="0" w:line="240" w:lineRule="auto"/>
        <w:rPr>
          <w:rFonts w:ascii="Times New Roman" w:eastAsia="Times New Roman" w:hAnsi="Times New Roman" w:cs="Times New Roman"/>
          <w:sz w:val="24"/>
          <w:szCs w:val="24"/>
          <w:lang w:eastAsia="ru-RU"/>
        </w:rPr>
      </w:pPr>
    </w:p>
    <w:p w:rsidR="00F41BA7" w:rsidRPr="00F41BA7" w:rsidRDefault="00F41BA7" w:rsidP="000931DE">
      <w:pPr>
        <w:spacing w:after="0" w:line="240" w:lineRule="auto"/>
        <w:ind w:left="-142"/>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Специалист отдела по управлению имуществом</w:t>
      </w:r>
    </w:p>
    <w:p w:rsidR="00F41BA7" w:rsidRPr="00F41BA7" w:rsidRDefault="00F41BA7" w:rsidP="000931DE">
      <w:pPr>
        <w:spacing w:after="0" w:line="240" w:lineRule="auto"/>
        <w:ind w:left="-142"/>
        <w:rPr>
          <w:rFonts w:ascii="Times New Roman" w:eastAsia="Times New Roman" w:hAnsi="Times New Roman" w:cs="Times New Roman"/>
          <w:sz w:val="24"/>
          <w:szCs w:val="24"/>
          <w:lang w:eastAsia="ru-RU"/>
        </w:rPr>
      </w:pPr>
      <w:r w:rsidRPr="00F41BA7">
        <w:rPr>
          <w:rFonts w:ascii="Times New Roman" w:eastAsia="Times New Roman" w:hAnsi="Times New Roman" w:cs="Times New Roman"/>
          <w:sz w:val="24"/>
          <w:szCs w:val="24"/>
          <w:lang w:eastAsia="ru-RU"/>
        </w:rPr>
        <w:t xml:space="preserve">КУИЗО администрации Каслинского муниципального района                    </w:t>
      </w:r>
      <w:r w:rsidR="000931DE">
        <w:rPr>
          <w:rFonts w:ascii="Times New Roman" w:eastAsia="Times New Roman" w:hAnsi="Times New Roman" w:cs="Times New Roman"/>
          <w:sz w:val="24"/>
          <w:szCs w:val="24"/>
          <w:lang w:eastAsia="ru-RU"/>
        </w:rPr>
        <w:t xml:space="preserve">       </w:t>
      </w:r>
      <w:r w:rsidRPr="00F41BA7">
        <w:rPr>
          <w:rFonts w:ascii="Times New Roman" w:eastAsia="Times New Roman" w:hAnsi="Times New Roman" w:cs="Times New Roman"/>
          <w:sz w:val="24"/>
          <w:szCs w:val="24"/>
          <w:lang w:eastAsia="ru-RU"/>
        </w:rPr>
        <w:t xml:space="preserve">   И.В. Швейкина</w:t>
      </w:r>
    </w:p>
    <w:p w:rsidR="00F41BA7" w:rsidRPr="00F41BA7" w:rsidRDefault="00F41BA7" w:rsidP="000931DE">
      <w:pPr>
        <w:spacing w:after="0" w:line="240" w:lineRule="auto"/>
        <w:ind w:left="-142"/>
        <w:rPr>
          <w:rFonts w:ascii="Times New Roman" w:eastAsia="Times New Roman" w:hAnsi="Times New Roman" w:cs="Times New Roman"/>
          <w:sz w:val="24"/>
          <w:szCs w:val="24"/>
          <w:lang w:eastAsia="ru-RU"/>
        </w:rPr>
      </w:pPr>
    </w:p>
    <w:p w:rsidR="00202BC3" w:rsidRDefault="00202BC3" w:rsidP="000931DE">
      <w:pPr>
        <w:ind w:left="-142"/>
      </w:pPr>
    </w:p>
    <w:sectPr w:rsidR="00202BC3" w:rsidSect="000931DE">
      <w:footerReference w:type="default" r:id="rId9"/>
      <w:pgSz w:w="11906" w:h="16838"/>
      <w:pgMar w:top="28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4E" w:rsidRDefault="001A404E">
      <w:pPr>
        <w:spacing w:after="0" w:line="240" w:lineRule="auto"/>
      </w:pPr>
      <w:r>
        <w:separator/>
      </w:r>
    </w:p>
  </w:endnote>
  <w:endnote w:type="continuationSeparator" w:id="0">
    <w:p w:rsidR="001A404E" w:rsidRDefault="001A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Zen Hei Sharp;Times N">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53848"/>
      <w:docPartObj>
        <w:docPartGallery w:val="Page Numbers (Bottom of Page)"/>
        <w:docPartUnique/>
      </w:docPartObj>
    </w:sdtPr>
    <w:sdtEndPr>
      <w:rPr>
        <w:rFonts w:ascii="Times New Roman" w:hAnsi="Times New Roman" w:cs="Times New Roman"/>
        <w:sz w:val="16"/>
        <w:szCs w:val="16"/>
      </w:rPr>
    </w:sdtEndPr>
    <w:sdtContent>
      <w:p w:rsidR="000931DE" w:rsidRPr="000931DE" w:rsidRDefault="000931DE">
        <w:pPr>
          <w:pStyle w:val="a6"/>
          <w:jc w:val="right"/>
          <w:rPr>
            <w:rFonts w:ascii="Times New Roman" w:hAnsi="Times New Roman" w:cs="Times New Roman"/>
            <w:sz w:val="16"/>
            <w:szCs w:val="16"/>
          </w:rPr>
        </w:pPr>
        <w:r w:rsidRPr="000931DE">
          <w:rPr>
            <w:rFonts w:ascii="Times New Roman" w:hAnsi="Times New Roman" w:cs="Times New Roman"/>
            <w:sz w:val="16"/>
            <w:szCs w:val="16"/>
          </w:rPr>
          <w:fldChar w:fldCharType="begin"/>
        </w:r>
        <w:r w:rsidRPr="000931DE">
          <w:rPr>
            <w:rFonts w:ascii="Times New Roman" w:hAnsi="Times New Roman" w:cs="Times New Roman"/>
            <w:sz w:val="16"/>
            <w:szCs w:val="16"/>
          </w:rPr>
          <w:instrText>PAGE   \* MERGEFORMAT</w:instrText>
        </w:r>
        <w:r w:rsidRPr="000931DE">
          <w:rPr>
            <w:rFonts w:ascii="Times New Roman" w:hAnsi="Times New Roman" w:cs="Times New Roman"/>
            <w:sz w:val="16"/>
            <w:szCs w:val="16"/>
          </w:rPr>
          <w:fldChar w:fldCharType="separate"/>
        </w:r>
        <w:r>
          <w:rPr>
            <w:rFonts w:ascii="Times New Roman" w:hAnsi="Times New Roman" w:cs="Times New Roman"/>
            <w:noProof/>
            <w:sz w:val="16"/>
            <w:szCs w:val="16"/>
          </w:rPr>
          <w:t>2</w:t>
        </w:r>
        <w:r w:rsidRPr="000931DE">
          <w:rPr>
            <w:rFonts w:ascii="Times New Roman" w:hAnsi="Times New Roman" w:cs="Times New Roman"/>
            <w:sz w:val="16"/>
            <w:szCs w:val="16"/>
          </w:rPr>
          <w:fldChar w:fldCharType="end"/>
        </w:r>
      </w:p>
    </w:sdtContent>
  </w:sdt>
  <w:p w:rsidR="000931DE" w:rsidRDefault="000931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4E" w:rsidRDefault="001A404E">
      <w:pPr>
        <w:spacing w:after="0" w:line="240" w:lineRule="auto"/>
      </w:pPr>
      <w:r>
        <w:separator/>
      </w:r>
    </w:p>
  </w:footnote>
  <w:footnote w:type="continuationSeparator" w:id="0">
    <w:p w:rsidR="001A404E" w:rsidRDefault="001A4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B326B"/>
    <w:multiLevelType w:val="hybridMultilevel"/>
    <w:tmpl w:val="E6C6C3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A7"/>
    <w:rsid w:val="000014AE"/>
    <w:rsid w:val="000931DE"/>
    <w:rsid w:val="000B666D"/>
    <w:rsid w:val="001A404E"/>
    <w:rsid w:val="00202BC3"/>
    <w:rsid w:val="002971A3"/>
    <w:rsid w:val="002A2652"/>
    <w:rsid w:val="002A4DCF"/>
    <w:rsid w:val="004C4629"/>
    <w:rsid w:val="00515B4C"/>
    <w:rsid w:val="005C668D"/>
    <w:rsid w:val="00631362"/>
    <w:rsid w:val="00642F88"/>
    <w:rsid w:val="006609F1"/>
    <w:rsid w:val="007020B2"/>
    <w:rsid w:val="008127D9"/>
    <w:rsid w:val="00870D59"/>
    <w:rsid w:val="00AD225B"/>
    <w:rsid w:val="00C23346"/>
    <w:rsid w:val="00C95A35"/>
    <w:rsid w:val="00DA566C"/>
    <w:rsid w:val="00F0775A"/>
    <w:rsid w:val="00F41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41BA7"/>
    <w:pPr>
      <w:widowControl w:val="0"/>
      <w:spacing w:before="120" w:after="120" w:line="240" w:lineRule="auto"/>
    </w:pPr>
    <w:rPr>
      <w:rFonts w:ascii="Times New Roman" w:eastAsia="Times New Roman" w:hAnsi="Times New Roman" w:cs="Times New Roman"/>
      <w:b/>
      <w:snapToGrid w:val="0"/>
      <w:sz w:val="20"/>
      <w:szCs w:val="20"/>
      <w:lang w:eastAsia="ru-RU"/>
    </w:rPr>
  </w:style>
  <w:style w:type="paragraph" w:styleId="a4">
    <w:name w:val="Balloon Text"/>
    <w:basedOn w:val="a"/>
    <w:link w:val="a5"/>
    <w:uiPriority w:val="99"/>
    <w:semiHidden/>
    <w:unhideWhenUsed/>
    <w:rsid w:val="00F41B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BA7"/>
    <w:rPr>
      <w:rFonts w:ascii="Tahoma" w:hAnsi="Tahoma" w:cs="Tahoma"/>
      <w:sz w:val="16"/>
      <w:szCs w:val="16"/>
    </w:rPr>
  </w:style>
  <w:style w:type="paragraph" w:styleId="a6">
    <w:name w:val="footer"/>
    <w:basedOn w:val="a"/>
    <w:link w:val="a7"/>
    <w:uiPriority w:val="99"/>
    <w:unhideWhenUsed/>
    <w:rsid w:val="00C233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3346"/>
  </w:style>
  <w:style w:type="paragraph" w:styleId="a8">
    <w:name w:val="header"/>
    <w:basedOn w:val="a"/>
    <w:link w:val="a9"/>
    <w:uiPriority w:val="99"/>
    <w:unhideWhenUsed/>
    <w:rsid w:val="00C233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3346"/>
  </w:style>
  <w:style w:type="paragraph" w:styleId="aa">
    <w:name w:val="List Paragraph"/>
    <w:basedOn w:val="a"/>
    <w:qFormat/>
    <w:rsid w:val="00AD225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Название объекта1"/>
    <w:basedOn w:val="a"/>
    <w:next w:val="a"/>
    <w:rsid w:val="000931DE"/>
    <w:pPr>
      <w:widowControl w:val="0"/>
      <w:suppressAutoHyphens/>
      <w:spacing w:before="120" w:after="120" w:line="240" w:lineRule="auto"/>
    </w:pPr>
    <w:rPr>
      <w:rFonts w:ascii="Times New Roman" w:eastAsia="Times New Roman" w:hAnsi="Times New Roman" w:cs="Times New Roman"/>
      <w:b/>
      <w:sz w:val="20"/>
      <w:szCs w:val="20"/>
      <w:lang w:eastAsia="zh-CN"/>
    </w:rPr>
  </w:style>
  <w:style w:type="paragraph" w:styleId="ab">
    <w:name w:val="Body Text"/>
    <w:basedOn w:val="a"/>
    <w:link w:val="ac"/>
    <w:semiHidden/>
    <w:unhideWhenUsed/>
    <w:rsid w:val="000931DE"/>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semiHidden/>
    <w:rsid w:val="000931DE"/>
    <w:rPr>
      <w:rFonts w:ascii="Times New Roman" w:eastAsia="Times New Roman" w:hAnsi="Times New Roman" w:cs="Times New Roman"/>
      <w:sz w:val="24"/>
      <w:szCs w:val="20"/>
      <w:lang w:eastAsia="ru-RU"/>
    </w:rPr>
  </w:style>
  <w:style w:type="paragraph" w:customStyle="1" w:styleId="caaieiaie2">
    <w:name w:val="caaieiaie 2"/>
    <w:basedOn w:val="a"/>
    <w:next w:val="a"/>
    <w:rsid w:val="000931DE"/>
    <w:pPr>
      <w:keepNext/>
      <w:widowControl w:val="0"/>
      <w:spacing w:after="0" w:line="240" w:lineRule="auto"/>
      <w:jc w:val="center"/>
    </w:pPr>
    <w:rPr>
      <w:rFonts w:ascii="Times New Roman" w:eastAsia="Times New Roman" w:hAnsi="Times New Roman" w:cs="Times New Roman"/>
      <w:b/>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41BA7"/>
    <w:pPr>
      <w:widowControl w:val="0"/>
      <w:spacing w:before="120" w:after="120" w:line="240" w:lineRule="auto"/>
    </w:pPr>
    <w:rPr>
      <w:rFonts w:ascii="Times New Roman" w:eastAsia="Times New Roman" w:hAnsi="Times New Roman" w:cs="Times New Roman"/>
      <w:b/>
      <w:snapToGrid w:val="0"/>
      <w:sz w:val="20"/>
      <w:szCs w:val="20"/>
      <w:lang w:eastAsia="ru-RU"/>
    </w:rPr>
  </w:style>
  <w:style w:type="paragraph" w:styleId="a4">
    <w:name w:val="Balloon Text"/>
    <w:basedOn w:val="a"/>
    <w:link w:val="a5"/>
    <w:uiPriority w:val="99"/>
    <w:semiHidden/>
    <w:unhideWhenUsed/>
    <w:rsid w:val="00F41B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BA7"/>
    <w:rPr>
      <w:rFonts w:ascii="Tahoma" w:hAnsi="Tahoma" w:cs="Tahoma"/>
      <w:sz w:val="16"/>
      <w:szCs w:val="16"/>
    </w:rPr>
  </w:style>
  <w:style w:type="paragraph" w:styleId="a6">
    <w:name w:val="footer"/>
    <w:basedOn w:val="a"/>
    <w:link w:val="a7"/>
    <w:uiPriority w:val="99"/>
    <w:unhideWhenUsed/>
    <w:rsid w:val="00C233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3346"/>
  </w:style>
  <w:style w:type="paragraph" w:styleId="a8">
    <w:name w:val="header"/>
    <w:basedOn w:val="a"/>
    <w:link w:val="a9"/>
    <w:uiPriority w:val="99"/>
    <w:unhideWhenUsed/>
    <w:rsid w:val="00C233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3346"/>
  </w:style>
  <w:style w:type="paragraph" w:styleId="aa">
    <w:name w:val="List Paragraph"/>
    <w:basedOn w:val="a"/>
    <w:qFormat/>
    <w:rsid w:val="00AD225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Название объекта1"/>
    <w:basedOn w:val="a"/>
    <w:next w:val="a"/>
    <w:rsid w:val="000931DE"/>
    <w:pPr>
      <w:widowControl w:val="0"/>
      <w:suppressAutoHyphens/>
      <w:spacing w:before="120" w:after="120" w:line="240" w:lineRule="auto"/>
    </w:pPr>
    <w:rPr>
      <w:rFonts w:ascii="Times New Roman" w:eastAsia="Times New Roman" w:hAnsi="Times New Roman" w:cs="Times New Roman"/>
      <w:b/>
      <w:sz w:val="20"/>
      <w:szCs w:val="20"/>
      <w:lang w:eastAsia="zh-CN"/>
    </w:rPr>
  </w:style>
  <w:style w:type="paragraph" w:styleId="ab">
    <w:name w:val="Body Text"/>
    <w:basedOn w:val="a"/>
    <w:link w:val="ac"/>
    <w:semiHidden/>
    <w:unhideWhenUsed/>
    <w:rsid w:val="000931DE"/>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semiHidden/>
    <w:rsid w:val="000931DE"/>
    <w:rPr>
      <w:rFonts w:ascii="Times New Roman" w:eastAsia="Times New Roman" w:hAnsi="Times New Roman" w:cs="Times New Roman"/>
      <w:sz w:val="24"/>
      <w:szCs w:val="20"/>
      <w:lang w:eastAsia="ru-RU"/>
    </w:rPr>
  </w:style>
  <w:style w:type="paragraph" w:customStyle="1" w:styleId="caaieiaie2">
    <w:name w:val="caaieiaie 2"/>
    <w:basedOn w:val="a"/>
    <w:next w:val="a"/>
    <w:rsid w:val="000931DE"/>
    <w:pPr>
      <w:keepNext/>
      <w:widowControl w:val="0"/>
      <w:spacing w:after="0" w:line="240" w:lineRule="auto"/>
      <w:jc w:val="center"/>
    </w:pPr>
    <w:rPr>
      <w:rFonts w:ascii="Times New Roman" w:eastAsia="Times New Roman" w:hAnsi="Times New Roman" w:cs="Times New Roman"/>
      <w:b/>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Sobranie</cp:lastModifiedBy>
  <cp:revision>2</cp:revision>
  <cp:lastPrinted>2017-12-22T04:49:00Z</cp:lastPrinted>
  <dcterms:created xsi:type="dcterms:W3CDTF">2017-12-22T04:50:00Z</dcterms:created>
  <dcterms:modified xsi:type="dcterms:W3CDTF">2017-12-22T04:50:00Z</dcterms:modified>
</cp:coreProperties>
</file>